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C2794" w14:textId="2B6D660F" w:rsidR="00212DAA" w:rsidRDefault="00212DAA" w:rsidP="00212DAA">
      <w:pPr>
        <w:spacing w:after="300" w:line="240" w:lineRule="auto"/>
        <w:outlineLvl w:val="2"/>
        <w:rPr>
          <w:rFonts w:ascii="Arial" w:eastAsia="Times New Roman" w:hAnsi="Arial" w:cs="Arial"/>
          <w:sz w:val="33"/>
          <w:szCs w:val="33"/>
          <w:lang w:eastAsia="ru-RU"/>
        </w:rPr>
      </w:pPr>
      <w:r>
        <w:rPr>
          <w:noProof/>
        </w:rPr>
        <w:drawing>
          <wp:inline distT="0" distB="0" distL="0" distR="0" wp14:anchorId="3799CFC9" wp14:editId="249CB8E1">
            <wp:extent cx="2447925" cy="2200275"/>
            <wp:effectExtent l="0" t="0" r="9525" b="9525"/>
            <wp:docPr id="5" name="Рисунок 5" descr="Рабочее колесо Villman BX-192-2E M40-2E192 с назад загнутыми лопат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абочее колесо Villman BX-192-2E M40-2E192 с назад загнутыми лопаткам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38AFD" w14:textId="1E5E8EE2" w:rsidR="00212DAA" w:rsidRPr="00212DAA" w:rsidRDefault="00212DAA" w:rsidP="00212DAA">
      <w:pPr>
        <w:spacing w:after="300" w:line="240" w:lineRule="auto"/>
        <w:outlineLvl w:val="2"/>
        <w:rPr>
          <w:rFonts w:ascii="Arial" w:eastAsia="Times New Roman" w:hAnsi="Arial" w:cs="Arial"/>
          <w:sz w:val="33"/>
          <w:szCs w:val="33"/>
          <w:lang w:eastAsia="ru-RU"/>
        </w:rPr>
      </w:pPr>
      <w:r w:rsidRPr="00212DAA">
        <w:rPr>
          <w:rFonts w:ascii="Arial" w:eastAsia="Times New Roman" w:hAnsi="Arial" w:cs="Arial"/>
          <w:sz w:val="33"/>
          <w:szCs w:val="33"/>
          <w:lang w:eastAsia="ru-RU"/>
        </w:rPr>
        <w:t xml:space="preserve">Технические характеристики </w:t>
      </w:r>
      <w:proofErr w:type="spellStart"/>
      <w:r w:rsidRPr="00212DAA">
        <w:rPr>
          <w:rFonts w:ascii="Arial" w:eastAsia="Times New Roman" w:hAnsi="Arial" w:cs="Arial"/>
          <w:sz w:val="33"/>
          <w:szCs w:val="33"/>
          <w:lang w:eastAsia="ru-RU"/>
        </w:rPr>
        <w:t>Villman</w:t>
      </w:r>
      <w:proofErr w:type="spellEnd"/>
      <w:r>
        <w:rPr>
          <w:rFonts w:ascii="Arial" w:eastAsia="Times New Roman" w:hAnsi="Arial" w:cs="Arial"/>
          <w:sz w:val="33"/>
          <w:szCs w:val="33"/>
          <w:lang w:val="en-US" w:eastAsia="ru-RU"/>
        </w:rPr>
        <w:t>n</w:t>
      </w:r>
      <w:r w:rsidRPr="00212DAA">
        <w:rPr>
          <w:rFonts w:ascii="Arial" w:eastAsia="Times New Roman" w:hAnsi="Arial" w:cs="Arial"/>
          <w:sz w:val="33"/>
          <w:szCs w:val="33"/>
          <w:lang w:eastAsia="ru-RU"/>
        </w:rPr>
        <w:t xml:space="preserve"> BX-192-2E M40-2E192</w:t>
      </w:r>
    </w:p>
    <w:p w14:paraId="58A7F722" w14:textId="3297C29D" w:rsidR="00212DAA" w:rsidRPr="00212DAA" w:rsidRDefault="00212DAA" w:rsidP="00212DAA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212DAA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053F27CB" wp14:editId="17910C76">
            <wp:extent cx="5940425" cy="405130"/>
            <wp:effectExtent l="0" t="0" r="3175" b="0"/>
            <wp:docPr id="4" name="Рисунок 4" descr="Технические характеристики Villman BX-192-2E M40-2E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хнические характеристики Villman BX-192-2E M40-2E19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0AA6B" w14:textId="5FD58BBC" w:rsidR="00212DAA" w:rsidRPr="00212DAA" w:rsidRDefault="00212DAA" w:rsidP="00212DAA">
      <w:pPr>
        <w:spacing w:after="300" w:line="240" w:lineRule="auto"/>
        <w:outlineLvl w:val="2"/>
        <w:rPr>
          <w:rFonts w:ascii="Arial" w:eastAsia="Times New Roman" w:hAnsi="Arial" w:cs="Arial"/>
          <w:sz w:val="33"/>
          <w:szCs w:val="33"/>
          <w:lang w:eastAsia="ru-RU"/>
        </w:rPr>
      </w:pPr>
      <w:r w:rsidRPr="00212DAA">
        <w:rPr>
          <w:rFonts w:ascii="Arial" w:eastAsia="Times New Roman" w:hAnsi="Arial" w:cs="Arial"/>
          <w:sz w:val="33"/>
          <w:szCs w:val="33"/>
          <w:lang w:eastAsia="ru-RU"/>
        </w:rPr>
        <w:t xml:space="preserve">Габаритные размеры </w:t>
      </w:r>
      <w:proofErr w:type="spellStart"/>
      <w:r w:rsidRPr="00212DAA">
        <w:rPr>
          <w:rFonts w:ascii="Arial" w:eastAsia="Times New Roman" w:hAnsi="Arial" w:cs="Arial"/>
          <w:sz w:val="33"/>
          <w:szCs w:val="33"/>
          <w:lang w:eastAsia="ru-RU"/>
        </w:rPr>
        <w:t>Villman</w:t>
      </w:r>
      <w:proofErr w:type="spellEnd"/>
      <w:r>
        <w:rPr>
          <w:rFonts w:ascii="Arial" w:eastAsia="Times New Roman" w:hAnsi="Arial" w:cs="Arial"/>
          <w:sz w:val="33"/>
          <w:szCs w:val="33"/>
          <w:lang w:val="en-US" w:eastAsia="ru-RU"/>
        </w:rPr>
        <w:t>n</w:t>
      </w:r>
      <w:r w:rsidRPr="00212DAA">
        <w:rPr>
          <w:rFonts w:ascii="Arial" w:eastAsia="Times New Roman" w:hAnsi="Arial" w:cs="Arial"/>
          <w:sz w:val="33"/>
          <w:szCs w:val="33"/>
          <w:lang w:eastAsia="ru-RU"/>
        </w:rPr>
        <w:t xml:space="preserve"> BX-192-2E M40-2E192</w:t>
      </w:r>
    </w:p>
    <w:p w14:paraId="0056A743" w14:textId="74415492" w:rsidR="00212DAA" w:rsidRPr="00212DAA" w:rsidRDefault="00212DAA" w:rsidP="00212DAA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212DAA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62E651B6" wp14:editId="46A648BD">
            <wp:extent cx="4648200" cy="3086100"/>
            <wp:effectExtent l="0" t="0" r="0" b="0"/>
            <wp:docPr id="3" name="Рисунок 3" descr="Габаритные размеры Villman BX-192-2E M40-2E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абаритные размеры Villman BX-192-2E M40-2E19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B6765" w14:textId="77777777" w:rsidR="00212DAA" w:rsidRPr="00212DAA" w:rsidRDefault="00212DAA" w:rsidP="00212DAA">
      <w:pPr>
        <w:spacing w:after="300" w:line="240" w:lineRule="auto"/>
        <w:outlineLvl w:val="3"/>
        <w:rPr>
          <w:rFonts w:ascii="Arial" w:eastAsia="Times New Roman" w:hAnsi="Arial" w:cs="Arial"/>
          <w:sz w:val="28"/>
          <w:szCs w:val="28"/>
          <w:lang w:eastAsia="ru-RU"/>
        </w:rPr>
      </w:pPr>
      <w:r w:rsidRPr="00212DAA">
        <w:rPr>
          <w:rFonts w:ascii="Arial" w:eastAsia="Times New Roman" w:hAnsi="Arial" w:cs="Arial"/>
          <w:sz w:val="28"/>
          <w:szCs w:val="28"/>
          <w:lang w:eastAsia="ru-RU"/>
        </w:rPr>
        <w:t>График производительности</w:t>
      </w:r>
    </w:p>
    <w:p w14:paraId="289A4E0F" w14:textId="67FE4BD2" w:rsidR="00212DAA" w:rsidRPr="00212DAA" w:rsidRDefault="00212DAA" w:rsidP="00212DAA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212DAA"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38D9B172" wp14:editId="0354D1B9">
            <wp:extent cx="5940425" cy="2686050"/>
            <wp:effectExtent l="0" t="0" r="3175" b="0"/>
            <wp:docPr id="2" name="Рисунок 2" descr="График производи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рафик производительнос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1586B" w14:textId="77777777" w:rsidR="00212DAA" w:rsidRPr="00212DAA" w:rsidRDefault="00212DAA" w:rsidP="00212DAA">
      <w:pPr>
        <w:spacing w:after="300" w:line="240" w:lineRule="auto"/>
        <w:outlineLvl w:val="3"/>
        <w:rPr>
          <w:rFonts w:ascii="Arial" w:eastAsia="Times New Roman" w:hAnsi="Arial" w:cs="Arial"/>
          <w:sz w:val="28"/>
          <w:szCs w:val="28"/>
          <w:lang w:eastAsia="ru-RU"/>
        </w:rPr>
      </w:pPr>
      <w:r w:rsidRPr="00212DAA">
        <w:rPr>
          <w:rFonts w:ascii="Arial" w:eastAsia="Times New Roman" w:hAnsi="Arial" w:cs="Arial"/>
          <w:sz w:val="28"/>
          <w:szCs w:val="28"/>
          <w:lang w:eastAsia="ru-RU"/>
        </w:rPr>
        <w:t>Схема электрического подключения</w:t>
      </w:r>
    </w:p>
    <w:p w14:paraId="2899CB0D" w14:textId="2A9CA8F5" w:rsidR="00212DAA" w:rsidRPr="00212DAA" w:rsidRDefault="00212DAA" w:rsidP="00212DAA">
      <w:pPr>
        <w:spacing w:after="30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212DAA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127945B2" wp14:editId="4DCC1DB6">
            <wp:extent cx="3362325" cy="2295525"/>
            <wp:effectExtent l="0" t="0" r="9525" b="9525"/>
            <wp:docPr id="1" name="Рисунок 1" descr="Схема электрического подключ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хема электрического подключени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F84D2" w14:textId="77777777" w:rsidR="00212DAA" w:rsidRPr="00212DAA" w:rsidRDefault="00212DAA" w:rsidP="00212DAA">
      <w:pPr>
        <w:spacing w:after="0" w:line="240" w:lineRule="auto"/>
        <w:outlineLvl w:val="1"/>
        <w:rPr>
          <w:rFonts w:ascii="Arial" w:eastAsia="Times New Roman" w:hAnsi="Arial" w:cs="Arial"/>
          <w:sz w:val="42"/>
          <w:szCs w:val="42"/>
          <w:lang w:eastAsia="ru-RU"/>
        </w:rPr>
      </w:pPr>
      <w:hyperlink r:id="rId9" w:history="1">
        <w:r w:rsidRPr="00212DAA">
          <w:rPr>
            <w:rFonts w:ascii="Arial" w:eastAsia="Times New Roman" w:hAnsi="Arial" w:cs="Arial"/>
            <w:color w:val="0000FF"/>
            <w:sz w:val="39"/>
            <w:szCs w:val="39"/>
            <w:u w:val="single"/>
            <w:bdr w:val="none" w:sz="0" w:space="0" w:color="auto" w:frame="1"/>
            <w:lang w:eastAsia="ru-RU"/>
          </w:rPr>
          <w:t>Характеристики</w:t>
        </w:r>
      </w:hyperlink>
    </w:p>
    <w:tbl>
      <w:tblPr>
        <w:tblW w:w="140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10988"/>
      </w:tblGrid>
      <w:tr w:rsidR="00212DAA" w:rsidRPr="00212DAA" w14:paraId="055F432B" w14:textId="77777777" w:rsidTr="00212DAA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6730A1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 вентилятора [AC/DC]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EC136C6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AC переменного тока</w:t>
            </w:r>
          </w:p>
        </w:tc>
      </w:tr>
      <w:tr w:rsidR="00212DAA" w:rsidRPr="00212DAA" w14:paraId="389CCE92" w14:textId="77777777" w:rsidTr="00212DAA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2A08397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Конструкция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2E50FD2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Рабочее колесо</w:t>
            </w:r>
          </w:p>
        </w:tc>
      </w:tr>
      <w:tr w:rsidR="00212DAA" w:rsidRPr="00212DAA" w14:paraId="110156DF" w14:textId="77777777" w:rsidTr="00212DAA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2AD845D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Типоразмер [мм]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5BBCF03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192</w:t>
            </w:r>
          </w:p>
        </w:tc>
      </w:tr>
      <w:tr w:rsidR="00212DAA" w:rsidRPr="00212DAA" w14:paraId="60F4FC35" w14:textId="77777777" w:rsidTr="00212DAA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B6E6600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Уровень шума [</w:t>
            </w:r>
            <w:proofErr w:type="spellStart"/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dB</w:t>
            </w:r>
            <w:proofErr w:type="spellEnd"/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/A]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54C08A8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</w:t>
            </w:r>
          </w:p>
        </w:tc>
      </w:tr>
      <w:tr w:rsidR="00212DAA" w:rsidRPr="00212DAA" w14:paraId="3670E20D" w14:textId="77777777" w:rsidTr="00212DAA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17C5BAA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Бренд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AD55D81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Villman</w:t>
            </w:r>
            <w:proofErr w:type="spellEnd"/>
          </w:p>
        </w:tc>
      </w:tr>
      <w:tr w:rsidR="00212DAA" w:rsidRPr="00212DAA" w14:paraId="081C2785" w14:textId="77777777" w:rsidTr="00212DAA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39CCB71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Вес [кг]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3562CD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1.5</w:t>
            </w:r>
          </w:p>
        </w:tc>
      </w:tr>
      <w:tr w:rsidR="00212DAA" w:rsidRPr="00212DAA" w14:paraId="74348C2F" w14:textId="77777777" w:rsidTr="00212DAA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B24D303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Сила тока [A]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EBFEEB0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0.3</w:t>
            </w:r>
          </w:p>
        </w:tc>
      </w:tr>
      <w:tr w:rsidR="00212DAA" w:rsidRPr="00212DAA" w14:paraId="5AF7320B" w14:textId="77777777" w:rsidTr="00212DAA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EF2D466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Производительность [м3/ч]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64CB0121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490</w:t>
            </w:r>
          </w:p>
        </w:tc>
      </w:tr>
      <w:tr w:rsidR="00212DAA" w:rsidRPr="00212DAA" w14:paraId="614D30AE" w14:textId="77777777" w:rsidTr="00212DAA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847AEC7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Питание [В]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108FFE1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230</w:t>
            </w:r>
          </w:p>
        </w:tc>
      </w:tr>
      <w:tr w:rsidR="00212DAA" w:rsidRPr="00212DAA" w14:paraId="283E97F3" w14:textId="77777777" w:rsidTr="00212DAA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9516A29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36296C2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обратно загнутые лопатки</w:t>
            </w:r>
          </w:p>
        </w:tc>
      </w:tr>
      <w:tr w:rsidR="00212DAA" w:rsidRPr="00212DAA" w14:paraId="27C262AB" w14:textId="77777777" w:rsidTr="00212DAA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4580858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Частота вращения [об/мин]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044BAE3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2400</w:t>
            </w:r>
          </w:p>
        </w:tc>
      </w:tr>
      <w:tr w:rsidR="00212DAA" w:rsidRPr="00212DAA" w14:paraId="64BF5838" w14:textId="77777777" w:rsidTr="00212DAA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750098B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Мощность [кВт]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48B0805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0.07</w:t>
            </w:r>
          </w:p>
        </w:tc>
      </w:tr>
      <w:tr w:rsidR="00212DAA" w:rsidRPr="00212DAA" w14:paraId="08D4C3C1" w14:textId="77777777" w:rsidTr="00212DAA">
        <w:tc>
          <w:tcPr>
            <w:tcW w:w="30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BA84339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Давление [</w:t>
            </w:r>
            <w:proofErr w:type="spellStart"/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Pa</w:t>
            </w:r>
            <w:proofErr w:type="spellEnd"/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27A43F" w14:textId="77777777" w:rsidR="00212DAA" w:rsidRPr="00212DAA" w:rsidRDefault="00212DAA" w:rsidP="00212DAA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12DA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63</w:t>
            </w:r>
          </w:p>
        </w:tc>
      </w:tr>
    </w:tbl>
    <w:p w14:paraId="7F46AE50" w14:textId="77777777" w:rsidR="00321525" w:rsidRDefault="00321525"/>
    <w:sectPr w:rsidR="0032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AA"/>
    <w:rsid w:val="00212DAA"/>
    <w:rsid w:val="0032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A8EA0"/>
  <w15:chartTrackingRefBased/>
  <w15:docId w15:val="{12C1B1C5-F98E-4375-9087-171B54FD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12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12D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12D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2D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2D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2DA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12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12D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72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7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lufter.ru/product/willman-bx-192-2e-m40-2e19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Щегельский Олег Игоревич</dc:creator>
  <cp:keywords/>
  <dc:description/>
  <cp:lastModifiedBy>Щегельский Олег Игоревич</cp:lastModifiedBy>
  <cp:revision>1</cp:revision>
  <dcterms:created xsi:type="dcterms:W3CDTF">2025-01-15T12:16:00Z</dcterms:created>
  <dcterms:modified xsi:type="dcterms:W3CDTF">2025-01-15T12:17:00Z</dcterms:modified>
</cp:coreProperties>
</file>