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r>
        <w:drawing>
          <wp:anchor distT="0" distB="0" distL="114300" distR="114300" simplePos="0" relativeHeight="251712512" behindDoc="1" locked="0" layoutInCell="1" allowOverlap="1">
            <wp:simplePos x="0" y="0"/>
            <wp:positionH relativeFrom="column">
              <wp:posOffset>4784090</wp:posOffset>
            </wp:positionH>
            <wp:positionV relativeFrom="paragraph">
              <wp:posOffset>-1126490</wp:posOffset>
            </wp:positionV>
            <wp:extent cx="2400300" cy="3038475"/>
            <wp:effectExtent l="0" t="0" r="0" b="9525"/>
            <wp:wrapNone/>
            <wp:docPr id="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
                    <pic:cNvPicPr>
                      <a:picLocks noChangeAspect="1"/>
                    </pic:cNvPicPr>
                  </pic:nvPicPr>
                  <pic:blipFill>
                    <a:blip r:embed="rId6"/>
                    <a:stretch>
                      <a:fillRect/>
                    </a:stretch>
                  </pic:blipFill>
                  <pic:spPr>
                    <a:xfrm>
                      <a:off x="0" y="0"/>
                      <a:ext cx="2400300" cy="3038475"/>
                    </a:xfrm>
                    <a:prstGeom prst="rect">
                      <a:avLst/>
                    </a:prstGeom>
                    <a:noFill/>
                    <a:ln>
                      <a:noFill/>
                    </a:ln>
                  </pic:spPr>
                </pic:pic>
              </a:graphicData>
            </a:graphic>
          </wp:anchor>
        </w:drawing>
      </w:r>
    </w:p>
    <w:p>
      <w:pPr>
        <w:rPr>
          <w:rFonts w:hint="eastAsia" w:eastAsiaTheme="minorEastAsia"/>
          <w:lang w:eastAsia="zh-CN"/>
        </w:rPr>
      </w:pPr>
    </w:p>
    <w:p/>
    <w:p/>
    <w:p/>
    <w:p/>
    <w:p/>
    <w:p>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LWBE3G450-188NT-17</w:t>
                                  </w:r>
                                  <w:r>
                                    <w:rPr>
                                      <w:rFonts w:hint="eastAsia" w:ascii="Arial" w:hAnsi="Arial" w:eastAsia="宋体" w:cs="Arial"/>
                                      <w:color w:val="323333"/>
                                      <w:kern w:val="0"/>
                                      <w:sz w:val="22"/>
                                      <w:szCs w:val="22"/>
                                      <w:lang w:val="en-US" w:eastAsia="zh-CN" w:bidi="ar"/>
                                    </w:rPr>
                                    <w:t xml:space="preserve"> R1A1</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20240705</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center"/>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A1</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jc w:val="center"/>
                                    <w:rPr>
                                      <w:rFonts w:hint="default" w:ascii="Arial" w:hAnsi="Arial" w:eastAsia="等线" w:cs="Arial"/>
                                      <w:b w:val="0"/>
                                      <w:bCs/>
                                      <w:kern w:val="2"/>
                                      <w:sz w:val="21"/>
                                      <w:szCs w:val="21"/>
                                      <w:lang w:val="en-US" w:eastAsia="zh-CN" w:bidi="ar-SA"/>
                                    </w:rPr>
                                  </w:pPr>
                                  <w:r>
                                    <w:rPr>
                                      <w:rFonts w:hint="eastAsia" w:ascii="Arial" w:hAnsi="Arial" w:eastAsia="等线" w:cs="Arial"/>
                                      <w:b w:val="0"/>
                                      <w:bCs/>
                                      <w:sz w:val="21"/>
                                      <w:szCs w:val="21"/>
                                      <w:lang w:val="en-US" w:eastAsia="zh-CN"/>
                                    </w:rPr>
                                    <w:t>/</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hint="default" w:ascii="Arial" w:hAnsi="Arial" w:eastAsia="等线" w:cs="Arial"/>
                                      <w:b w:val="0"/>
                                      <w:bCs/>
                                      <w:kern w:val="2"/>
                                      <w:sz w:val="21"/>
                                      <w:szCs w:val="21"/>
                                      <w:lang w:val="en-US" w:eastAsia="zh-CN" w:bidi="ar-SA"/>
                                    </w:rPr>
                                  </w:pPr>
                                  <w:r>
                                    <w:rPr>
                                      <w:rFonts w:hint="eastAsia" w:ascii="Arial" w:hAnsi="Arial" w:eastAsia="宋体" w:cs="Arial"/>
                                      <w:color w:val="000000"/>
                                      <w:kern w:val="0"/>
                                      <w:sz w:val="20"/>
                                      <w:szCs w:val="20"/>
                                      <w:lang w:val="en-US" w:eastAsia="zh-CN" w:bidi="ar"/>
                                    </w:rPr>
                                    <w:t>The relay was changed to a single contact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jc w:val="center"/>
                                    <w:rPr>
                                      <w:rFonts w:hint="default" w:ascii="Arial" w:hAnsi="Arial" w:eastAsia="等线" w:cs="Arial"/>
                                      <w:b w:val="0"/>
                                      <w:bCs/>
                                      <w:kern w:val="2"/>
                                      <w:sz w:val="21"/>
                                      <w:szCs w:val="21"/>
                                      <w:lang w:val="en-US" w:eastAsia="zh-CN" w:bidi="ar-SA"/>
                                    </w:rPr>
                                  </w:pPr>
                                  <w:r>
                                    <w:rPr>
                                      <w:rFonts w:hint="eastAsia" w:ascii="Arial" w:hAnsi="Arial" w:eastAsia="等线" w:cs="Arial"/>
                                      <w:b w:val="0"/>
                                      <w:bCs/>
                                      <w:sz w:val="21"/>
                                      <w:szCs w:val="21"/>
                                      <w:lang w:val="en-US" w:eastAsia="zh-CN"/>
                                    </w:rPr>
                                    <w:t>Zhong</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jc w:val="center"/>
                                    <w:rPr>
                                      <w:rFonts w:hint="default" w:ascii="Arial" w:hAnsi="Arial" w:eastAsia="等线" w:cs="Arial"/>
                                      <w:b w:val="0"/>
                                      <w:bCs/>
                                      <w:kern w:val="2"/>
                                      <w:sz w:val="21"/>
                                      <w:szCs w:val="21"/>
                                      <w:lang w:val="en-US" w:eastAsia="zh-CN" w:bidi="ar-SA"/>
                                    </w:rPr>
                                  </w:pPr>
                                  <w:r>
                                    <w:rPr>
                                      <w:rFonts w:hint="eastAsia" w:ascii="Arial" w:hAnsi="Arial" w:eastAsia="等线" w:cs="Arial"/>
                                      <w:b w:val="0"/>
                                      <w:bCs/>
                                      <w:sz w:val="21"/>
                                      <w:szCs w:val="21"/>
                                      <w:lang w:val="en-US" w:eastAsia="zh-CN"/>
                                    </w:rPr>
                                    <w:t>202407</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LWBE3G450-188NT-17</w:t>
                            </w:r>
                            <w:r>
                              <w:rPr>
                                <w:rFonts w:hint="eastAsia" w:ascii="Arial" w:hAnsi="Arial" w:eastAsia="宋体" w:cs="Arial"/>
                                <w:color w:val="323333"/>
                                <w:kern w:val="0"/>
                                <w:sz w:val="22"/>
                                <w:szCs w:val="22"/>
                                <w:lang w:val="en-US" w:eastAsia="zh-CN" w:bidi="ar"/>
                              </w:rPr>
                              <w:t xml:space="preserve"> R1A1</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20240705</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center"/>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A1</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jc w:val="center"/>
                              <w:rPr>
                                <w:rFonts w:hint="default" w:ascii="Arial" w:hAnsi="Arial" w:eastAsia="等线" w:cs="Arial"/>
                                <w:b w:val="0"/>
                                <w:bCs/>
                                <w:kern w:val="2"/>
                                <w:sz w:val="21"/>
                                <w:szCs w:val="21"/>
                                <w:lang w:val="en-US" w:eastAsia="zh-CN" w:bidi="ar-SA"/>
                              </w:rPr>
                            </w:pPr>
                            <w:r>
                              <w:rPr>
                                <w:rFonts w:hint="eastAsia" w:ascii="Arial" w:hAnsi="Arial" w:eastAsia="等线" w:cs="Arial"/>
                                <w:b w:val="0"/>
                                <w:bCs/>
                                <w:sz w:val="21"/>
                                <w:szCs w:val="21"/>
                                <w:lang w:val="en-US" w:eastAsia="zh-CN"/>
                              </w:rPr>
                              <w:t>/</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hint="default" w:ascii="Arial" w:hAnsi="Arial" w:eastAsia="等线" w:cs="Arial"/>
                                <w:b w:val="0"/>
                                <w:bCs/>
                                <w:kern w:val="2"/>
                                <w:sz w:val="21"/>
                                <w:szCs w:val="21"/>
                                <w:lang w:val="en-US" w:eastAsia="zh-CN" w:bidi="ar-SA"/>
                              </w:rPr>
                            </w:pPr>
                            <w:r>
                              <w:rPr>
                                <w:rFonts w:hint="eastAsia" w:ascii="Arial" w:hAnsi="Arial" w:eastAsia="宋体" w:cs="Arial"/>
                                <w:color w:val="000000"/>
                                <w:kern w:val="0"/>
                                <w:sz w:val="20"/>
                                <w:szCs w:val="20"/>
                                <w:lang w:val="en-US" w:eastAsia="zh-CN" w:bidi="ar"/>
                              </w:rPr>
                              <w:t>The relay was changed to a single contact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jc w:val="center"/>
                              <w:rPr>
                                <w:rFonts w:hint="default" w:ascii="Arial" w:hAnsi="Arial" w:eastAsia="等线" w:cs="Arial"/>
                                <w:b w:val="0"/>
                                <w:bCs/>
                                <w:kern w:val="2"/>
                                <w:sz w:val="21"/>
                                <w:szCs w:val="21"/>
                                <w:lang w:val="en-US" w:eastAsia="zh-CN" w:bidi="ar-SA"/>
                              </w:rPr>
                            </w:pPr>
                            <w:r>
                              <w:rPr>
                                <w:rFonts w:hint="eastAsia" w:ascii="Arial" w:hAnsi="Arial" w:eastAsia="等线" w:cs="Arial"/>
                                <w:b w:val="0"/>
                                <w:bCs/>
                                <w:sz w:val="21"/>
                                <w:szCs w:val="21"/>
                                <w:lang w:val="en-US" w:eastAsia="zh-CN"/>
                              </w:rPr>
                              <w:t>Zhong</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jc w:val="center"/>
                              <w:rPr>
                                <w:rFonts w:hint="default" w:ascii="Arial" w:hAnsi="Arial" w:eastAsia="等线" w:cs="Arial"/>
                                <w:b w:val="0"/>
                                <w:bCs/>
                                <w:kern w:val="2"/>
                                <w:sz w:val="21"/>
                                <w:szCs w:val="21"/>
                                <w:lang w:val="en-US" w:eastAsia="zh-CN" w:bidi="ar-SA"/>
                              </w:rPr>
                            </w:pPr>
                            <w:r>
                              <w:rPr>
                                <w:rFonts w:hint="eastAsia" w:ascii="Arial" w:hAnsi="Arial" w:eastAsia="等线" w:cs="Arial"/>
                                <w:b w:val="0"/>
                                <w:bCs/>
                                <w:sz w:val="21"/>
                                <w:szCs w:val="21"/>
                                <w:lang w:val="en-US" w:eastAsia="zh-CN"/>
                              </w:rPr>
                              <w:t>202407</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2800±5%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5.3±10%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2595±10%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4300±10%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8661</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5095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2114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2800±5%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5.3±10%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2595±10%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4300±10%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8661</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5095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2114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2136140</wp:posOffset>
                </wp:positionV>
                <wp:extent cx="6743700" cy="2340610"/>
                <wp:effectExtent l="0" t="0" r="0" b="2540"/>
                <wp:wrapNone/>
                <wp:docPr id="63" name="文本框 63"/>
                <wp:cNvGraphicFramePr/>
                <a:graphic xmlns:a="http://schemas.openxmlformats.org/drawingml/2006/main">
                  <a:graphicData uri="http://schemas.microsoft.com/office/word/2010/wordprocessingShape">
                    <wps:wsp>
                      <wps:cNvSpPr txBox="1"/>
                      <wps:spPr>
                        <a:xfrm>
                          <a:off x="486410" y="6452235"/>
                          <a:ext cx="6743700" cy="2340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8.2pt;height:184.3pt;width:531pt;z-index:251705344;mso-width-relative:page;mso-height-relative:page;" fillcolor="#FFFFFF [3201]" filled="t" stroked="f" coordsize="21600,21600" o:gfxdata="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p/ftYA&#10;AAALAQAADwAAAAAAAAABACAAAAAiAAAAZHJzL2Rvd25yZXYueG1sUEsBAhQAFAAAAAgAh07iQNZq&#10;MfR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1659890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30.7pt;height:40.5pt;width:179.25pt;z-index:251694080;mso-width-relative:page;mso-height-relative:page;" filled="f" stroked="f" coordsize="21600,21600" o:gfxdata="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ZcYD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1792605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41.15pt;height:22.5pt;width:554.25pt;z-index:251693056;v-text-anchor:middle;mso-width-relative:page;mso-height-relative:page;" fillcolor="#BBC7D2" filled="t" stroked="f" coordsize="21600,21600" o:gfxdata="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f6s1d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432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329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/PWM/RS485</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LWRS485-03</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329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/PWM/RS485</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LWRS485-03</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203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100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1254760</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
                              <w:rPr>
                                <w:rFonts w:hint="eastAsia"/>
                                <w:lang w:val="en-US" w:eastAsia="zh-CN"/>
                              </w:rPr>
                              <w:t xml:space="preserve">          </w:t>
                            </w:r>
                            <w:r>
                              <w:drawing>
                                <wp:inline distT="0" distB="0" distL="114300" distR="114300">
                                  <wp:extent cx="5990590" cy="3592830"/>
                                  <wp:effectExtent l="0" t="0" r="10160" b="7620"/>
                                  <wp:docPr id="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pic:cNvPicPr>
                                            <a:picLocks noChangeAspect="1"/>
                                          </pic:cNvPicPr>
                                        </pic:nvPicPr>
                                        <pic:blipFill>
                                          <a:blip r:embed="rId8"/>
                                          <a:stretch>
                                            <a:fillRect/>
                                          </a:stretch>
                                        </pic:blipFill>
                                        <pic:spPr>
                                          <a:xfrm>
                                            <a:off x="0" y="0"/>
                                            <a:ext cx="5990590" cy="3592830"/>
                                          </a:xfrm>
                                          <a:prstGeom prst="rect">
                                            <a:avLst/>
                                          </a:prstGeom>
                                          <a:noFill/>
                                          <a:ln>
                                            <a:noFill/>
                                          </a:ln>
                                        </pic:spPr>
                                      </pic:pic>
                                    </a:graphicData>
                                  </a:graphic>
                                </wp:inline>
                              </w:drawing>
                            </w:r>
                          </w:p>
                          <w:p>
                            <w:pPr>
                              <w:jc w:val="center"/>
                              <w:rPr>
                                <w:rFonts w:hint="eastAsia"/>
                                <w:lang w:val="en-US" w:eastAsia="zh-CN"/>
                              </w:rPr>
                            </w:pPr>
                            <w:r>
                              <w:rPr>
                                <w:rFonts w:hint="eastAsia"/>
                                <w:lang w:val="en-US" w:eastAsia="zh-CN"/>
                              </w:rPr>
                              <w:t xml:space="preserve">                      </w:t>
                            </w:r>
                            <w:r>
                              <w:rPr>
                                <w:rFonts w:hint="eastAsia"/>
                                <w:lang w:eastAsia="zh-CN"/>
                              </w:rPr>
                              <w:t>Note: The default line length is 1</w:t>
                            </w:r>
                            <w:r>
                              <w:rPr>
                                <w:rFonts w:hint="eastAsia"/>
                                <w:lang w:val="en-US" w:eastAsia="zh-CN"/>
                              </w:rPr>
                              <w:t>.5</w:t>
                            </w:r>
                            <w:r>
                              <w:rPr>
                                <w:rFonts w:hint="eastAsia"/>
                                <w:lang w:eastAsia="zh-CN"/>
                              </w:rPr>
                              <w:t>m</w:t>
                            </w:r>
                            <w:r>
                              <w:rPr>
                                <w:rFonts w:hint="eastAsia"/>
                                <w:lang w:val="en-US" w:eastAsia="zh-CN"/>
                              </w:rPr>
                              <w:t>.</w:t>
                            </w:r>
                          </w:p>
                          <w:p>
                            <w:pPr>
                              <w:jc w:val="right"/>
                              <w:rPr>
                                <w:rFonts w:hint="eastAsia"/>
                                <w:lang w:val="en-US" w:eastAsia="zh-CN"/>
                              </w:rPr>
                            </w:pPr>
                            <w:r>
                              <w:rPr>
                                <w:rFonts w:hint="eastAsia"/>
                                <w:lang w:val="en-US" w:eastAsia="zh-CN"/>
                              </w:rPr>
                              <w:t>Install the Pressure nozzle according to the customer's requirements</w:t>
                            </w:r>
                          </w:p>
                          <w:p>
                            <w:pPr>
                              <w:jc w:val="right"/>
                              <w:rPr>
                                <w:rFonts w:hint="default"/>
                                <w:lang w:val="en-US" w:eastAsia="zh-CN"/>
                              </w:rPr>
                            </w:pP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39.15pt;width:555.85pt;z-index:251659264;mso-width-relative:page;mso-height-relative:page;" fillcolor="#FFFFFF [3201]" filled="t" stroked="f" coordsize="21600,21600" o:gfxdata="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qox3z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r>
                        <w:rPr>
                          <w:rFonts w:hint="eastAsia"/>
                          <w:lang w:val="en-US" w:eastAsia="zh-CN"/>
                        </w:rPr>
                        <w:t xml:space="preserve">          </w:t>
                      </w:r>
                      <w:r>
                        <w:drawing>
                          <wp:inline distT="0" distB="0" distL="114300" distR="114300">
                            <wp:extent cx="5990590" cy="3592830"/>
                            <wp:effectExtent l="0" t="0" r="10160" b="7620"/>
                            <wp:docPr id="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pic:cNvPicPr>
                                      <a:picLocks noChangeAspect="1"/>
                                    </pic:cNvPicPr>
                                  </pic:nvPicPr>
                                  <pic:blipFill>
                                    <a:blip r:embed="rId8"/>
                                    <a:stretch>
                                      <a:fillRect/>
                                    </a:stretch>
                                  </pic:blipFill>
                                  <pic:spPr>
                                    <a:xfrm>
                                      <a:off x="0" y="0"/>
                                      <a:ext cx="5990590" cy="3592830"/>
                                    </a:xfrm>
                                    <a:prstGeom prst="rect">
                                      <a:avLst/>
                                    </a:prstGeom>
                                    <a:noFill/>
                                    <a:ln>
                                      <a:noFill/>
                                    </a:ln>
                                  </pic:spPr>
                                </pic:pic>
                              </a:graphicData>
                            </a:graphic>
                          </wp:inline>
                        </w:drawing>
                      </w:r>
                    </w:p>
                    <w:p>
                      <w:pPr>
                        <w:jc w:val="center"/>
                        <w:rPr>
                          <w:rFonts w:hint="eastAsia"/>
                          <w:lang w:val="en-US" w:eastAsia="zh-CN"/>
                        </w:rPr>
                      </w:pPr>
                      <w:r>
                        <w:rPr>
                          <w:rFonts w:hint="eastAsia"/>
                          <w:lang w:val="en-US" w:eastAsia="zh-CN"/>
                        </w:rPr>
                        <w:t xml:space="preserve">                      </w:t>
                      </w:r>
                      <w:r>
                        <w:rPr>
                          <w:rFonts w:hint="eastAsia"/>
                          <w:lang w:eastAsia="zh-CN"/>
                        </w:rPr>
                        <w:t>Note: The default line length is 1</w:t>
                      </w:r>
                      <w:r>
                        <w:rPr>
                          <w:rFonts w:hint="eastAsia"/>
                          <w:lang w:val="en-US" w:eastAsia="zh-CN"/>
                        </w:rPr>
                        <w:t>.5</w:t>
                      </w:r>
                      <w:r>
                        <w:rPr>
                          <w:rFonts w:hint="eastAsia"/>
                          <w:lang w:eastAsia="zh-CN"/>
                        </w:rPr>
                        <w:t>m</w:t>
                      </w:r>
                      <w:r>
                        <w:rPr>
                          <w:rFonts w:hint="eastAsia"/>
                          <w:lang w:val="en-US" w:eastAsia="zh-CN"/>
                        </w:rPr>
                        <w:t>.</w:t>
                      </w:r>
                    </w:p>
                    <w:p>
                      <w:pPr>
                        <w:jc w:val="right"/>
                        <w:rPr>
                          <w:rFonts w:hint="eastAsia"/>
                          <w:lang w:val="en-US" w:eastAsia="zh-CN"/>
                        </w:rPr>
                      </w:pPr>
                      <w:r>
                        <w:rPr>
                          <w:rFonts w:hint="eastAsia"/>
                          <w:lang w:val="en-US" w:eastAsia="zh-CN"/>
                        </w:rPr>
                        <w:t>Install the Pressure nozzle according to the customer's requirements</w:t>
                      </w:r>
                    </w:p>
                    <w:p>
                      <w:pPr>
                        <w:jc w:val="right"/>
                        <w:rPr>
                          <w:rFonts w:hint="default"/>
                          <w:lang w:val="en-US" w:eastAsia="zh-CN"/>
                        </w:rPr>
                      </w:pPr>
                    </w:p>
                    <w:p>
                      <w:pPr>
                        <w:rPr>
                          <w:rFonts w:hint="default"/>
                          <w:lang w:val="en-US" w:eastAsia="zh-CN"/>
                        </w:rPr>
                      </w:pPr>
                    </w:p>
                  </w:txbxContent>
                </v:textbox>
              </v:shape>
            </w:pict>
          </mc:Fallback>
        </mc:AlternateContent>
      </w:r>
      <w:r>
        <w:br w:type="page"/>
      </w:r>
      <w:bookmarkStart w:id="1" w:name="_GoBack"/>
      <w:bookmarkEnd w:id="1"/>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227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722752"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tbl>
                            <w:tblPr>
                              <w:tblStyle w:val="6"/>
                              <w:tblpPr w:leftFromText="180" w:rightFromText="180" w:vertAnchor="text" w:horzAnchor="page" w:tblpX="125" w:tblpY="4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669"/>
                              <w:gridCol w:w="807"/>
                              <w:gridCol w:w="958"/>
                              <w:gridCol w:w="692"/>
                              <w:gridCol w:w="704"/>
                              <w:gridCol w:w="646"/>
                              <w:gridCol w:w="750"/>
                              <w:gridCol w:w="647"/>
                              <w:gridCol w:w="554"/>
                              <w:gridCol w:w="704"/>
                              <w:gridCol w:w="611"/>
                              <w:gridCol w:w="577"/>
                              <w:gridCol w:w="7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05" w:type="dxa"/>
                                  <w:noWrap w:val="0"/>
                                  <w:vAlign w:val="center"/>
                                </w:tcPr>
                                <w:p>
                                  <w:pPr>
                                    <w:widowControl/>
                                    <w:jc w:val="center"/>
                                    <w:rPr>
                                      <w:rFonts w:hint="default" w:eastAsia="仿宋_GB2312"/>
                                      <w:sz w:val="15"/>
                                      <w:szCs w:val="15"/>
                                      <w:lang w:val="en-US" w:eastAsia="zh-CN"/>
                                    </w:rPr>
                                  </w:pPr>
                                  <w:r>
                                    <w:rPr>
                                      <w:rFonts w:hint="eastAsia" w:eastAsia="仿宋_GB2312"/>
                                      <w:sz w:val="15"/>
                                      <w:szCs w:val="15"/>
                                      <w:lang w:val="en-US" w:eastAsia="zh-CN"/>
                                    </w:rPr>
                                    <w:t>Color</w:t>
                                  </w:r>
                                </w:p>
                              </w:tc>
                              <w:tc>
                                <w:tcPr>
                                  <w:tcW w:w="669" w:type="dxa"/>
                                  <w:noWrap w:val="0"/>
                                  <w:vAlign w:val="center"/>
                                </w:tcPr>
                                <w:p>
                                  <w:pPr>
                                    <w:widowControl/>
                                    <w:jc w:val="center"/>
                                    <w:rPr>
                                      <w:rFonts w:eastAsia="仿宋_GB2312"/>
                                      <w:sz w:val="15"/>
                                      <w:szCs w:val="15"/>
                                    </w:rPr>
                                  </w:pPr>
                                  <w:r>
                                    <w:rPr>
                                      <w:rFonts w:eastAsia="仿宋_GB2312"/>
                                      <w:sz w:val="15"/>
                                      <w:szCs w:val="15"/>
                                    </w:rPr>
                                    <w:t>黑Black</w:t>
                                  </w:r>
                                </w:p>
                              </w:tc>
                              <w:tc>
                                <w:tcPr>
                                  <w:tcW w:w="807" w:type="dxa"/>
                                  <w:noWrap w:val="0"/>
                                  <w:vAlign w:val="center"/>
                                </w:tcPr>
                                <w:p>
                                  <w:pPr>
                                    <w:widowControl/>
                                    <w:jc w:val="center"/>
                                    <w:rPr>
                                      <w:rFonts w:eastAsia="仿宋_GB2312"/>
                                      <w:sz w:val="15"/>
                                      <w:szCs w:val="15"/>
                                    </w:rPr>
                                  </w:pPr>
                                  <w:r>
                                    <w:rPr>
                                      <w:rFonts w:eastAsia="仿宋_GB2312"/>
                                      <w:sz w:val="15"/>
                                      <w:szCs w:val="15"/>
                                    </w:rPr>
                                    <w:t>红</w:t>
                                  </w:r>
                                </w:p>
                                <w:p>
                                  <w:pPr>
                                    <w:widowControl/>
                                    <w:jc w:val="center"/>
                                    <w:rPr>
                                      <w:rFonts w:eastAsia="仿宋_GB2312"/>
                                      <w:sz w:val="15"/>
                                      <w:szCs w:val="15"/>
                                    </w:rPr>
                                  </w:pPr>
                                  <w:r>
                                    <w:rPr>
                                      <w:rFonts w:eastAsia="仿宋_GB2312"/>
                                      <w:sz w:val="15"/>
                                      <w:szCs w:val="15"/>
                                    </w:rPr>
                                    <w:t>Red</w:t>
                                  </w:r>
                                </w:p>
                              </w:tc>
                              <w:tc>
                                <w:tcPr>
                                  <w:tcW w:w="958" w:type="dxa"/>
                                  <w:noWrap w:val="0"/>
                                  <w:vAlign w:val="center"/>
                                </w:tcPr>
                                <w:p>
                                  <w:pPr>
                                    <w:widowControl/>
                                    <w:jc w:val="center"/>
                                    <w:rPr>
                                      <w:rFonts w:eastAsia="仿宋_GB2312"/>
                                      <w:sz w:val="15"/>
                                      <w:szCs w:val="15"/>
                                    </w:rPr>
                                  </w:pPr>
                                  <w:r>
                                    <w:rPr>
                                      <w:rFonts w:eastAsia="仿宋_GB2312"/>
                                      <w:sz w:val="15"/>
                                      <w:szCs w:val="15"/>
                                    </w:rPr>
                                    <w:t>橙</w:t>
                                  </w:r>
                                </w:p>
                                <w:p>
                                  <w:pPr>
                                    <w:widowControl/>
                                    <w:jc w:val="center"/>
                                    <w:rPr>
                                      <w:rFonts w:hint="default" w:eastAsia="仿宋_GB2312"/>
                                      <w:sz w:val="15"/>
                                      <w:szCs w:val="15"/>
                                    </w:rPr>
                                  </w:pPr>
                                  <w:r>
                                    <w:rPr>
                                      <w:rFonts w:eastAsia="仿宋_GB2312"/>
                                      <w:sz w:val="15"/>
                                      <w:szCs w:val="15"/>
                                    </w:rPr>
                                    <w:t>Orange</w:t>
                                  </w:r>
                                </w:p>
                              </w:tc>
                              <w:tc>
                                <w:tcPr>
                                  <w:tcW w:w="692" w:type="dxa"/>
                                  <w:noWrap w:val="0"/>
                                  <w:vAlign w:val="center"/>
                                </w:tcPr>
                                <w:p>
                                  <w:pPr>
                                    <w:widowControl/>
                                    <w:jc w:val="center"/>
                                    <w:rPr>
                                      <w:rFonts w:eastAsia="仿宋_GB2312"/>
                                      <w:sz w:val="15"/>
                                      <w:szCs w:val="15"/>
                                    </w:rPr>
                                  </w:pPr>
                                  <w:r>
                                    <w:rPr>
                                      <w:rFonts w:eastAsia="仿宋_GB2312"/>
                                      <w:sz w:val="15"/>
                                      <w:szCs w:val="15"/>
                                    </w:rPr>
                                    <w:t>棕</w:t>
                                  </w:r>
                                </w:p>
                                <w:p>
                                  <w:pPr>
                                    <w:widowControl/>
                                    <w:jc w:val="center"/>
                                    <w:rPr>
                                      <w:rFonts w:eastAsia="仿宋_GB2312"/>
                                      <w:sz w:val="15"/>
                                      <w:szCs w:val="15"/>
                                    </w:rPr>
                                  </w:pPr>
                                  <w:r>
                                    <w:rPr>
                                      <w:rFonts w:eastAsia="仿宋_GB2312"/>
                                      <w:sz w:val="15"/>
                                      <w:szCs w:val="15"/>
                                    </w:rPr>
                                    <w:t>Brown</w:t>
                                  </w:r>
                                </w:p>
                              </w:tc>
                              <w:tc>
                                <w:tcPr>
                                  <w:tcW w:w="704" w:type="dxa"/>
                                  <w:noWrap w:val="0"/>
                                  <w:vAlign w:val="center"/>
                                </w:tcPr>
                                <w:p>
                                  <w:pPr>
                                    <w:widowControl/>
                                    <w:jc w:val="center"/>
                                    <w:rPr>
                                      <w:rFonts w:eastAsia="仿宋_GB2312"/>
                                      <w:sz w:val="15"/>
                                      <w:szCs w:val="15"/>
                                    </w:rPr>
                                  </w:pPr>
                                  <w:r>
                                    <w:rPr>
                                      <w:rFonts w:eastAsia="仿宋_GB2312"/>
                                      <w:sz w:val="15"/>
                                      <w:szCs w:val="15"/>
                                    </w:rPr>
                                    <w:t>黄</w:t>
                                  </w:r>
                                </w:p>
                                <w:p>
                                  <w:pPr>
                                    <w:widowControl/>
                                    <w:jc w:val="center"/>
                                    <w:rPr>
                                      <w:rFonts w:hint="default" w:eastAsia="仿宋_GB2312"/>
                                      <w:sz w:val="15"/>
                                      <w:szCs w:val="15"/>
                                    </w:rPr>
                                  </w:pPr>
                                  <w:r>
                                    <w:rPr>
                                      <w:rFonts w:eastAsia="仿宋_GB2312"/>
                                      <w:sz w:val="15"/>
                                      <w:szCs w:val="15"/>
                                    </w:rPr>
                                    <w:t>Yellow</w:t>
                                  </w:r>
                                </w:p>
                              </w:tc>
                              <w:tc>
                                <w:tcPr>
                                  <w:tcW w:w="646" w:type="dxa"/>
                                  <w:noWrap w:val="0"/>
                                  <w:vAlign w:val="center"/>
                                </w:tcPr>
                                <w:p>
                                  <w:pPr>
                                    <w:widowControl/>
                                    <w:jc w:val="center"/>
                                    <w:rPr>
                                      <w:rFonts w:eastAsia="仿宋_GB2312"/>
                                      <w:sz w:val="15"/>
                                      <w:szCs w:val="15"/>
                                    </w:rPr>
                                  </w:pPr>
                                  <w:r>
                                    <w:rPr>
                                      <w:rFonts w:eastAsia="仿宋_GB2312"/>
                                      <w:sz w:val="15"/>
                                      <w:szCs w:val="15"/>
                                    </w:rPr>
                                    <w:t>绿</w:t>
                                  </w:r>
                                </w:p>
                                <w:p>
                                  <w:pPr>
                                    <w:widowControl/>
                                    <w:jc w:val="center"/>
                                    <w:rPr>
                                      <w:rFonts w:hint="default" w:eastAsia="仿宋_GB2312"/>
                                      <w:sz w:val="15"/>
                                      <w:szCs w:val="15"/>
                                    </w:rPr>
                                  </w:pPr>
                                  <w:r>
                                    <w:rPr>
                                      <w:rFonts w:eastAsia="仿宋_GB2312"/>
                                      <w:sz w:val="15"/>
                                      <w:szCs w:val="15"/>
                                    </w:rPr>
                                    <w:t>Green</w:t>
                                  </w:r>
                                </w:p>
                              </w:tc>
                              <w:tc>
                                <w:tcPr>
                                  <w:tcW w:w="750" w:type="dxa"/>
                                  <w:noWrap w:val="0"/>
                                  <w:vAlign w:val="center"/>
                                </w:tcPr>
                                <w:p>
                                  <w:pPr>
                                    <w:widowControl/>
                                    <w:jc w:val="center"/>
                                    <w:rPr>
                                      <w:rFonts w:eastAsia="仿宋_GB2312"/>
                                      <w:sz w:val="15"/>
                                      <w:szCs w:val="15"/>
                                    </w:rPr>
                                  </w:pPr>
                                  <w:r>
                                    <w:rPr>
                                      <w:rFonts w:eastAsia="仿宋_GB2312"/>
                                      <w:sz w:val="15"/>
                                      <w:szCs w:val="15"/>
                                    </w:rPr>
                                    <w:t>灰</w:t>
                                  </w:r>
                                </w:p>
                                <w:p>
                                  <w:pPr>
                                    <w:widowControl/>
                                    <w:jc w:val="center"/>
                                    <w:rPr>
                                      <w:rFonts w:hint="default" w:eastAsia="仿宋_GB2312"/>
                                      <w:sz w:val="15"/>
                                      <w:szCs w:val="15"/>
                                    </w:rPr>
                                  </w:pPr>
                                  <w:r>
                                    <w:rPr>
                                      <w:rFonts w:eastAsia="仿宋_GB2312"/>
                                      <w:sz w:val="15"/>
                                      <w:szCs w:val="15"/>
                                    </w:rPr>
                                    <w:t>Gray</w:t>
                                  </w:r>
                                </w:p>
                              </w:tc>
                              <w:tc>
                                <w:tcPr>
                                  <w:tcW w:w="647" w:type="dxa"/>
                                  <w:noWrap w:val="0"/>
                                  <w:vAlign w:val="center"/>
                                </w:tcPr>
                                <w:p>
                                  <w:pPr>
                                    <w:widowControl/>
                                    <w:jc w:val="center"/>
                                    <w:rPr>
                                      <w:rFonts w:eastAsia="仿宋_GB2312"/>
                                      <w:sz w:val="15"/>
                                      <w:szCs w:val="15"/>
                                    </w:rPr>
                                  </w:pPr>
                                  <w:r>
                                    <w:rPr>
                                      <w:rFonts w:eastAsia="仿宋_GB2312"/>
                                      <w:sz w:val="15"/>
                                      <w:szCs w:val="15"/>
                                    </w:rPr>
                                    <w:t>紫</w:t>
                                  </w:r>
                                </w:p>
                                <w:p>
                                  <w:pPr>
                                    <w:widowControl/>
                                    <w:jc w:val="center"/>
                                    <w:rPr>
                                      <w:rFonts w:hint="default" w:eastAsia="仿宋_GB2312"/>
                                      <w:sz w:val="15"/>
                                      <w:szCs w:val="15"/>
                                    </w:rPr>
                                  </w:pPr>
                                  <w:r>
                                    <w:rPr>
                                      <w:rFonts w:eastAsia="仿宋_GB2312"/>
                                      <w:sz w:val="15"/>
                                      <w:szCs w:val="15"/>
                                    </w:rPr>
                                    <w:t>Violet</w:t>
                                  </w:r>
                                </w:p>
                              </w:tc>
                              <w:tc>
                                <w:tcPr>
                                  <w:tcW w:w="554" w:type="dxa"/>
                                  <w:noWrap w:val="0"/>
                                  <w:vAlign w:val="center"/>
                                </w:tcPr>
                                <w:p>
                                  <w:pPr>
                                    <w:widowControl/>
                                    <w:jc w:val="center"/>
                                    <w:rPr>
                                      <w:rFonts w:eastAsia="仿宋_GB2312"/>
                                      <w:sz w:val="15"/>
                                      <w:szCs w:val="15"/>
                                    </w:rPr>
                                  </w:pPr>
                                  <w:r>
                                    <w:rPr>
                                      <w:rFonts w:eastAsia="仿宋_GB2312"/>
                                      <w:sz w:val="15"/>
                                      <w:szCs w:val="15"/>
                                    </w:rPr>
                                    <w:t>蓝</w:t>
                                  </w:r>
                                </w:p>
                                <w:p>
                                  <w:pPr>
                                    <w:widowControl/>
                                    <w:jc w:val="center"/>
                                    <w:rPr>
                                      <w:rFonts w:hint="default" w:eastAsia="仿宋_GB2312"/>
                                      <w:sz w:val="15"/>
                                      <w:szCs w:val="15"/>
                                    </w:rPr>
                                  </w:pPr>
                                  <w:r>
                                    <w:rPr>
                                      <w:rFonts w:eastAsia="仿宋_GB2312"/>
                                      <w:sz w:val="15"/>
                                      <w:szCs w:val="15"/>
                                    </w:rPr>
                                    <w:t>Blue</w:t>
                                  </w:r>
                                </w:p>
                              </w:tc>
                              <w:tc>
                                <w:tcPr>
                                  <w:tcW w:w="704" w:type="dxa"/>
                                  <w:noWrap w:val="0"/>
                                  <w:vAlign w:val="center"/>
                                </w:tcPr>
                                <w:p>
                                  <w:pPr>
                                    <w:widowControl/>
                                    <w:jc w:val="center"/>
                                    <w:rPr>
                                      <w:rFonts w:eastAsia="仿宋_GB2312"/>
                                      <w:sz w:val="15"/>
                                      <w:szCs w:val="15"/>
                                    </w:rPr>
                                  </w:pPr>
                                  <w:r>
                                    <w:rPr>
                                      <w:rFonts w:eastAsia="仿宋_GB2312"/>
                                      <w:sz w:val="15"/>
                                      <w:szCs w:val="15"/>
                                    </w:rPr>
                                    <w:t>棕</w:t>
                                  </w:r>
                                </w:p>
                                <w:p>
                                  <w:pPr>
                                    <w:widowControl/>
                                    <w:jc w:val="center"/>
                                    <w:rPr>
                                      <w:rFonts w:eastAsia="仿宋_GB2312"/>
                                      <w:sz w:val="15"/>
                                      <w:szCs w:val="15"/>
                                    </w:rPr>
                                  </w:pPr>
                                  <w:r>
                                    <w:rPr>
                                      <w:rFonts w:eastAsia="仿宋_GB2312"/>
                                      <w:sz w:val="15"/>
                                      <w:szCs w:val="15"/>
                                    </w:rPr>
                                    <w:t>Brown</w:t>
                                  </w:r>
                                </w:p>
                              </w:tc>
                              <w:tc>
                                <w:tcPr>
                                  <w:tcW w:w="611" w:type="dxa"/>
                                  <w:noWrap w:val="0"/>
                                  <w:vAlign w:val="center"/>
                                </w:tcPr>
                                <w:p>
                                  <w:pPr>
                                    <w:widowControl/>
                                    <w:jc w:val="center"/>
                                    <w:rPr>
                                      <w:rFonts w:eastAsia="仿宋_GB2312"/>
                                      <w:sz w:val="15"/>
                                      <w:szCs w:val="15"/>
                                    </w:rPr>
                                  </w:pPr>
                                  <w:r>
                                    <w:rPr>
                                      <w:rFonts w:eastAsia="仿宋_GB2312"/>
                                      <w:sz w:val="15"/>
                                      <w:szCs w:val="15"/>
                                    </w:rPr>
                                    <w:t>黑Black</w:t>
                                  </w:r>
                                </w:p>
                              </w:tc>
                              <w:tc>
                                <w:tcPr>
                                  <w:tcW w:w="577" w:type="dxa"/>
                                  <w:noWrap w:val="0"/>
                                  <w:vAlign w:val="center"/>
                                </w:tcPr>
                                <w:p>
                                  <w:pPr>
                                    <w:widowControl/>
                                    <w:jc w:val="center"/>
                                    <w:rPr>
                                      <w:rFonts w:eastAsia="仿宋_GB2312"/>
                                      <w:sz w:val="15"/>
                                      <w:szCs w:val="15"/>
                                    </w:rPr>
                                  </w:pPr>
                                  <w:r>
                                    <w:rPr>
                                      <w:rFonts w:eastAsia="仿宋_GB2312"/>
                                      <w:sz w:val="15"/>
                                      <w:szCs w:val="15"/>
                                    </w:rPr>
                                    <w:t xml:space="preserve">蓝 </w:t>
                                  </w:r>
                                </w:p>
                                <w:p>
                                  <w:pPr>
                                    <w:widowControl/>
                                    <w:jc w:val="center"/>
                                    <w:rPr>
                                      <w:rFonts w:eastAsia="仿宋_GB2312"/>
                                      <w:sz w:val="15"/>
                                      <w:szCs w:val="15"/>
                                    </w:rPr>
                                  </w:pPr>
                                  <w:r>
                                    <w:rPr>
                                      <w:rFonts w:eastAsia="仿宋_GB2312"/>
                                      <w:sz w:val="15"/>
                                      <w:szCs w:val="15"/>
                                    </w:rPr>
                                    <w:t>Blue</w:t>
                                  </w:r>
                                </w:p>
                              </w:tc>
                              <w:tc>
                                <w:tcPr>
                                  <w:tcW w:w="748" w:type="dxa"/>
                                  <w:noWrap w:val="0"/>
                                  <w:vAlign w:val="center"/>
                                </w:tcPr>
                                <w:p>
                                  <w:pPr>
                                    <w:widowControl/>
                                    <w:jc w:val="center"/>
                                    <w:rPr>
                                      <w:rFonts w:eastAsia="仿宋_GB2312"/>
                                      <w:sz w:val="15"/>
                                      <w:szCs w:val="15"/>
                                    </w:rPr>
                                  </w:pPr>
                                  <w:r>
                                    <w:rPr>
                                      <w:rFonts w:eastAsia="仿宋_GB2312"/>
                                      <w:sz w:val="15"/>
                                      <w:szCs w:val="15"/>
                                    </w:rPr>
                                    <w:t>黄/绿</w:t>
                                  </w:r>
                                </w:p>
                                <w:p>
                                  <w:pPr>
                                    <w:widowControl/>
                                    <w:jc w:val="center"/>
                                    <w:rPr>
                                      <w:rFonts w:eastAsia="仿宋_GB2312"/>
                                      <w:sz w:val="15"/>
                                      <w:szCs w:val="15"/>
                                    </w:rPr>
                                  </w:pPr>
                                  <w:r>
                                    <w:rPr>
                                      <w:rFonts w:eastAsia="仿宋_GB2312"/>
                                      <w:sz w:val="15"/>
                                      <w:szCs w:val="15"/>
                                    </w:rPr>
                                    <w:t>Yellow/Green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05" w:type="dxa"/>
                                  <w:noWrap w:val="0"/>
                                  <w:vAlign w:val="center"/>
                                </w:tcPr>
                                <w:p>
                                  <w:pPr>
                                    <w:widowControl/>
                                    <w:jc w:val="center"/>
                                    <w:rPr>
                                      <w:rFonts w:eastAsia="仿宋_GB2312"/>
                                      <w:sz w:val="15"/>
                                      <w:szCs w:val="15"/>
                                    </w:rPr>
                                  </w:pPr>
                                  <w:r>
                                    <w:rPr>
                                      <w:rFonts w:eastAsia="仿宋_GB2312"/>
                                      <w:sz w:val="15"/>
                                      <w:szCs w:val="15"/>
                                    </w:rPr>
                                    <w:t>功能</w:t>
                                  </w:r>
                                </w:p>
                                <w:p>
                                  <w:pPr>
                                    <w:widowControl/>
                                    <w:jc w:val="center"/>
                                    <w:rPr>
                                      <w:rFonts w:eastAsia="仿宋_GB2312"/>
                                      <w:sz w:val="15"/>
                                      <w:szCs w:val="15"/>
                                    </w:rPr>
                                  </w:pPr>
                                  <w:r>
                                    <w:rPr>
                                      <w:rFonts w:eastAsia="仿宋_GB2312"/>
                                      <w:sz w:val="15"/>
                                      <w:szCs w:val="15"/>
                                    </w:rPr>
                                    <w:t>Function</w:t>
                                  </w:r>
                                </w:p>
                              </w:tc>
                              <w:tc>
                                <w:tcPr>
                                  <w:tcW w:w="669" w:type="dxa"/>
                                  <w:noWrap w:val="0"/>
                                  <w:vAlign w:val="center"/>
                                </w:tcPr>
                                <w:p>
                                  <w:pPr>
                                    <w:widowControl/>
                                    <w:jc w:val="center"/>
                                    <w:rPr>
                                      <w:rFonts w:hint="default" w:eastAsia="仿宋_GB2312"/>
                                      <w:sz w:val="15"/>
                                      <w:szCs w:val="15"/>
                                    </w:rPr>
                                  </w:pPr>
                                  <w:r>
                                    <w:rPr>
                                      <w:rFonts w:eastAsia="仿宋_GB2312"/>
                                      <w:sz w:val="15"/>
                                      <w:szCs w:val="15"/>
                                    </w:rPr>
                                    <w:t>GND</w:t>
                                  </w:r>
                                </w:p>
                              </w:tc>
                              <w:tc>
                                <w:tcPr>
                                  <w:tcW w:w="807" w:type="dxa"/>
                                  <w:noWrap w:val="0"/>
                                  <w:vAlign w:val="center"/>
                                </w:tcPr>
                                <w:p>
                                  <w:pPr>
                                    <w:widowControl/>
                                    <w:jc w:val="center"/>
                                    <w:rPr>
                                      <w:rFonts w:eastAsia="仿宋_GB2312"/>
                                      <w:sz w:val="15"/>
                                      <w:szCs w:val="15"/>
                                    </w:rPr>
                                  </w:pPr>
                                  <w:r>
                                    <w:rPr>
                                      <w:rFonts w:eastAsia="仿宋_GB2312"/>
                                      <w:sz w:val="15"/>
                                      <w:szCs w:val="15"/>
                                    </w:rPr>
                                    <w:t>+10VDC</w:t>
                                  </w:r>
                                </w:p>
                              </w:tc>
                              <w:tc>
                                <w:tcPr>
                                  <w:tcW w:w="958" w:type="dxa"/>
                                  <w:noWrap w:val="0"/>
                                  <w:vAlign w:val="center"/>
                                </w:tcPr>
                                <w:p>
                                  <w:pPr>
                                    <w:widowControl/>
                                    <w:jc w:val="center"/>
                                    <w:rPr>
                                      <w:rFonts w:hint="default" w:eastAsia="仿宋_GB2312"/>
                                      <w:sz w:val="15"/>
                                      <w:szCs w:val="15"/>
                                    </w:rPr>
                                  </w:pPr>
                                  <w:r>
                                    <w:rPr>
                                      <w:rFonts w:eastAsia="仿宋_GB2312"/>
                                      <w:sz w:val="15"/>
                                      <w:szCs w:val="15"/>
                                    </w:rPr>
                                    <w:t>VSP/PWM</w:t>
                                  </w:r>
                                </w:p>
                              </w:tc>
                              <w:tc>
                                <w:tcPr>
                                  <w:tcW w:w="692" w:type="dxa"/>
                                  <w:noWrap w:val="0"/>
                                  <w:vAlign w:val="center"/>
                                </w:tcPr>
                                <w:p>
                                  <w:pPr>
                                    <w:widowControl/>
                                    <w:jc w:val="center"/>
                                    <w:rPr>
                                      <w:rFonts w:hint="default" w:eastAsia="仿宋_GB2312"/>
                                      <w:sz w:val="15"/>
                                      <w:szCs w:val="15"/>
                                    </w:rPr>
                                  </w:pPr>
                                  <w:r>
                                    <w:rPr>
                                      <w:rFonts w:eastAsia="仿宋_GB2312"/>
                                      <w:sz w:val="15"/>
                                      <w:szCs w:val="15"/>
                                    </w:rPr>
                                    <w:t>FG</w:t>
                                  </w:r>
                                </w:p>
                              </w:tc>
                              <w:tc>
                                <w:tcPr>
                                  <w:tcW w:w="704" w:type="dxa"/>
                                  <w:noWrap w:val="0"/>
                                  <w:vAlign w:val="center"/>
                                </w:tcPr>
                                <w:p>
                                  <w:pPr>
                                    <w:widowControl/>
                                    <w:jc w:val="center"/>
                                    <w:rPr>
                                      <w:rFonts w:hint="default" w:eastAsia="仿宋_GB2312"/>
                                      <w:sz w:val="15"/>
                                      <w:szCs w:val="15"/>
                                    </w:rPr>
                                  </w:pPr>
                                  <w:r>
                                    <w:rPr>
                                      <w:rFonts w:eastAsia="仿宋_GB2312"/>
                                      <w:sz w:val="15"/>
                                      <w:szCs w:val="15"/>
                                    </w:rPr>
                                    <w:t>485-A</w:t>
                                  </w:r>
                                </w:p>
                              </w:tc>
                              <w:tc>
                                <w:tcPr>
                                  <w:tcW w:w="646" w:type="dxa"/>
                                  <w:noWrap w:val="0"/>
                                  <w:vAlign w:val="center"/>
                                </w:tcPr>
                                <w:p>
                                  <w:pPr>
                                    <w:widowControl/>
                                    <w:jc w:val="center"/>
                                    <w:rPr>
                                      <w:rFonts w:hint="default" w:eastAsia="仿宋_GB2312"/>
                                      <w:sz w:val="15"/>
                                      <w:szCs w:val="15"/>
                                    </w:rPr>
                                  </w:pPr>
                                  <w:r>
                                    <w:rPr>
                                      <w:rFonts w:eastAsia="仿宋_GB2312"/>
                                      <w:sz w:val="15"/>
                                      <w:szCs w:val="15"/>
                                    </w:rPr>
                                    <w:t>485-B</w:t>
                                  </w:r>
                                </w:p>
                              </w:tc>
                              <w:tc>
                                <w:tcPr>
                                  <w:tcW w:w="750" w:type="dxa"/>
                                  <w:noWrap w:val="0"/>
                                  <w:vAlign w:val="center"/>
                                </w:tcPr>
                                <w:p>
                                  <w:pPr>
                                    <w:widowControl/>
                                    <w:jc w:val="center"/>
                                    <w:rPr>
                                      <w:rFonts w:hint="default" w:eastAsia="仿宋_GB2312"/>
                                      <w:sz w:val="15"/>
                                      <w:szCs w:val="15"/>
                                    </w:rPr>
                                  </w:pPr>
                                  <w:r>
                                    <w:rPr>
                                      <w:rFonts w:eastAsia="仿宋_GB2312"/>
                                      <w:sz w:val="15"/>
                                      <w:szCs w:val="15"/>
                                    </w:rPr>
                                    <w:t>4-20mA</w:t>
                                  </w:r>
                                </w:p>
                              </w:tc>
                              <w:tc>
                                <w:tcPr>
                                  <w:tcW w:w="647" w:type="dxa"/>
                                  <w:noWrap w:val="0"/>
                                  <w:vAlign w:val="center"/>
                                </w:tcPr>
                                <w:p>
                                  <w:pPr>
                                    <w:widowControl/>
                                    <w:jc w:val="center"/>
                                    <w:rPr>
                                      <w:rFonts w:hint="default" w:eastAsia="仿宋_GB2312"/>
                                      <w:sz w:val="15"/>
                                      <w:szCs w:val="15"/>
                                      <w:lang w:val="en-US" w:eastAsia="zh-CN"/>
                                    </w:rPr>
                                  </w:pPr>
                                  <w:r>
                                    <w:rPr>
                                      <w:rFonts w:hint="eastAsia" w:eastAsia="仿宋_GB2312"/>
                                      <w:sz w:val="15"/>
                                      <w:szCs w:val="15"/>
                                      <w:lang w:val="en-US" w:eastAsia="zh-CN"/>
                                    </w:rPr>
                                    <w:t>K1</w:t>
                                  </w:r>
                                </w:p>
                              </w:tc>
                              <w:tc>
                                <w:tcPr>
                                  <w:tcW w:w="554" w:type="dxa"/>
                                  <w:noWrap w:val="0"/>
                                  <w:vAlign w:val="center"/>
                                </w:tcPr>
                                <w:p>
                                  <w:pPr>
                                    <w:widowControl/>
                                    <w:jc w:val="center"/>
                                    <w:rPr>
                                      <w:rFonts w:hint="default" w:eastAsia="仿宋_GB2312"/>
                                      <w:sz w:val="15"/>
                                      <w:szCs w:val="15"/>
                                      <w:lang w:val="en-US" w:eastAsia="zh-CN"/>
                                    </w:rPr>
                                  </w:pPr>
                                  <w:r>
                                    <w:rPr>
                                      <w:rFonts w:hint="eastAsia" w:eastAsia="仿宋_GB2312"/>
                                      <w:sz w:val="15"/>
                                      <w:szCs w:val="15"/>
                                      <w:lang w:val="en-US" w:eastAsia="zh-CN"/>
                                    </w:rPr>
                                    <w:t>K2</w:t>
                                  </w:r>
                                </w:p>
                              </w:tc>
                              <w:tc>
                                <w:tcPr>
                                  <w:tcW w:w="704" w:type="dxa"/>
                                  <w:noWrap w:val="0"/>
                                  <w:vAlign w:val="center"/>
                                </w:tcPr>
                                <w:p>
                                  <w:pPr>
                                    <w:widowControl/>
                                    <w:jc w:val="center"/>
                                    <w:rPr>
                                      <w:rFonts w:eastAsia="仿宋_GB2312"/>
                                      <w:sz w:val="15"/>
                                      <w:szCs w:val="15"/>
                                    </w:rPr>
                                  </w:pPr>
                                  <w:r>
                                    <w:rPr>
                                      <w:rFonts w:eastAsia="仿宋_GB2312"/>
                                      <w:sz w:val="15"/>
                                      <w:szCs w:val="15"/>
                                    </w:rPr>
                                    <w:t>L1</w:t>
                                  </w:r>
                                </w:p>
                              </w:tc>
                              <w:tc>
                                <w:tcPr>
                                  <w:tcW w:w="611" w:type="dxa"/>
                                  <w:noWrap w:val="0"/>
                                  <w:vAlign w:val="center"/>
                                </w:tcPr>
                                <w:p>
                                  <w:pPr>
                                    <w:widowControl/>
                                    <w:jc w:val="center"/>
                                    <w:rPr>
                                      <w:rFonts w:eastAsia="仿宋_GB2312"/>
                                      <w:sz w:val="15"/>
                                      <w:szCs w:val="15"/>
                                    </w:rPr>
                                  </w:pPr>
                                  <w:r>
                                    <w:rPr>
                                      <w:rFonts w:eastAsia="仿宋_GB2312"/>
                                      <w:sz w:val="15"/>
                                      <w:szCs w:val="15"/>
                                    </w:rPr>
                                    <w:t>L2</w:t>
                                  </w:r>
                                </w:p>
                              </w:tc>
                              <w:tc>
                                <w:tcPr>
                                  <w:tcW w:w="577" w:type="dxa"/>
                                  <w:noWrap w:val="0"/>
                                  <w:vAlign w:val="center"/>
                                </w:tcPr>
                                <w:p>
                                  <w:pPr>
                                    <w:widowControl/>
                                    <w:jc w:val="center"/>
                                    <w:rPr>
                                      <w:rFonts w:eastAsia="仿宋_GB2312"/>
                                      <w:sz w:val="15"/>
                                      <w:szCs w:val="15"/>
                                    </w:rPr>
                                  </w:pPr>
                                  <w:r>
                                    <w:rPr>
                                      <w:rFonts w:eastAsia="仿宋_GB2312"/>
                                      <w:sz w:val="15"/>
                                      <w:szCs w:val="15"/>
                                    </w:rPr>
                                    <w:t>L3</w:t>
                                  </w:r>
                                </w:p>
                              </w:tc>
                              <w:tc>
                                <w:tcPr>
                                  <w:tcW w:w="748" w:type="dxa"/>
                                  <w:noWrap w:val="0"/>
                                  <w:vAlign w:val="center"/>
                                </w:tcPr>
                                <w:p>
                                  <w:pPr>
                                    <w:widowControl/>
                                    <w:jc w:val="center"/>
                                    <w:rPr>
                                      <w:rFonts w:eastAsia="仿宋_GB2312"/>
                                      <w:sz w:val="15"/>
                                      <w:szCs w:val="15"/>
                                    </w:rPr>
                                  </w:pPr>
                                  <w:r>
                                    <w:rPr>
                                      <w:rFonts w:eastAsia="仿宋_GB2312"/>
                                      <w:sz w:val="15"/>
                                      <w:szCs w:val="15"/>
                                    </w:rPr>
                                    <w:t>PE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05" w:type="dxa"/>
                                  <w:noWrap w:val="0"/>
                                  <w:vAlign w:val="center"/>
                                </w:tcPr>
                                <w:p>
                                  <w:pPr>
                                    <w:widowControl/>
                                    <w:jc w:val="center"/>
                                    <w:rPr>
                                      <w:rFonts w:eastAsia="仿宋_GB2312"/>
                                      <w:sz w:val="15"/>
                                      <w:szCs w:val="15"/>
                                    </w:rPr>
                                  </w:pPr>
                                  <w:r>
                                    <w:rPr>
                                      <w:rFonts w:eastAsia="仿宋_GB2312"/>
                                      <w:sz w:val="15"/>
                                      <w:szCs w:val="15"/>
                                    </w:rPr>
                                    <w:t>线规</w:t>
                                  </w:r>
                                </w:p>
                                <w:p>
                                  <w:pPr>
                                    <w:widowControl/>
                                    <w:jc w:val="center"/>
                                    <w:rPr>
                                      <w:rFonts w:eastAsia="仿宋_GB2312"/>
                                      <w:sz w:val="15"/>
                                      <w:szCs w:val="15"/>
                                    </w:rPr>
                                  </w:pPr>
                                  <w:r>
                                    <w:rPr>
                                      <w:rFonts w:eastAsia="仿宋_GB2312"/>
                                      <w:sz w:val="15"/>
                                      <w:szCs w:val="15"/>
                                    </w:rPr>
                                    <w:t>AWG</w:t>
                                  </w:r>
                                </w:p>
                              </w:tc>
                              <w:tc>
                                <w:tcPr>
                                  <w:tcW w:w="6427" w:type="dxa"/>
                                  <w:gridSpan w:val="9"/>
                                  <w:noWrap w:val="0"/>
                                  <w:vAlign w:val="center"/>
                                </w:tcPr>
                                <w:p>
                                  <w:pPr>
                                    <w:widowControl/>
                                    <w:jc w:val="center"/>
                                    <w:rPr>
                                      <w:rFonts w:eastAsia="仿宋_GB2312"/>
                                      <w:sz w:val="15"/>
                                      <w:szCs w:val="15"/>
                                    </w:rPr>
                                  </w:pPr>
                                  <w:r>
                                    <w:rPr>
                                      <w:rFonts w:eastAsia="仿宋_GB2312"/>
                                      <w:sz w:val="15"/>
                                      <w:szCs w:val="15"/>
                                    </w:rPr>
                                    <w:t xml:space="preserve">UL2464 20AWG  </w:t>
                                  </w:r>
                                </w:p>
                              </w:tc>
                              <w:tc>
                                <w:tcPr>
                                  <w:tcW w:w="2640" w:type="dxa"/>
                                  <w:gridSpan w:val="4"/>
                                  <w:noWrap w:val="0"/>
                                  <w:vAlign w:val="center"/>
                                </w:tcPr>
                                <w:p>
                                  <w:pPr>
                                    <w:widowControl/>
                                    <w:jc w:val="center"/>
                                    <w:rPr>
                                      <w:rFonts w:eastAsia="仿宋_GB2312"/>
                                      <w:sz w:val="15"/>
                                      <w:szCs w:val="15"/>
                                    </w:rPr>
                                  </w:pPr>
                                  <w:r>
                                    <w:rPr>
                                      <w:rFonts w:eastAsia="仿宋_GB2312"/>
                                      <w:sz w:val="15"/>
                                      <w:szCs w:val="15"/>
                                    </w:rPr>
                                    <w:t>UL21412 16AWG</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22752;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p/>
                    <w:tbl>
                      <w:tblPr>
                        <w:tblStyle w:val="6"/>
                        <w:tblpPr w:leftFromText="180" w:rightFromText="180" w:vertAnchor="text" w:horzAnchor="page" w:tblpX="125" w:tblpY="4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669"/>
                        <w:gridCol w:w="807"/>
                        <w:gridCol w:w="958"/>
                        <w:gridCol w:w="692"/>
                        <w:gridCol w:w="704"/>
                        <w:gridCol w:w="646"/>
                        <w:gridCol w:w="750"/>
                        <w:gridCol w:w="647"/>
                        <w:gridCol w:w="554"/>
                        <w:gridCol w:w="704"/>
                        <w:gridCol w:w="611"/>
                        <w:gridCol w:w="577"/>
                        <w:gridCol w:w="7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05" w:type="dxa"/>
                            <w:noWrap w:val="0"/>
                            <w:vAlign w:val="center"/>
                          </w:tcPr>
                          <w:p>
                            <w:pPr>
                              <w:widowControl/>
                              <w:jc w:val="center"/>
                              <w:rPr>
                                <w:rFonts w:hint="default" w:eastAsia="仿宋_GB2312"/>
                                <w:sz w:val="15"/>
                                <w:szCs w:val="15"/>
                                <w:lang w:val="en-US" w:eastAsia="zh-CN"/>
                              </w:rPr>
                            </w:pPr>
                            <w:r>
                              <w:rPr>
                                <w:rFonts w:hint="eastAsia" w:eastAsia="仿宋_GB2312"/>
                                <w:sz w:val="15"/>
                                <w:szCs w:val="15"/>
                                <w:lang w:val="en-US" w:eastAsia="zh-CN"/>
                              </w:rPr>
                              <w:t>Color</w:t>
                            </w:r>
                          </w:p>
                        </w:tc>
                        <w:tc>
                          <w:tcPr>
                            <w:tcW w:w="669" w:type="dxa"/>
                            <w:noWrap w:val="0"/>
                            <w:vAlign w:val="center"/>
                          </w:tcPr>
                          <w:p>
                            <w:pPr>
                              <w:widowControl/>
                              <w:jc w:val="center"/>
                              <w:rPr>
                                <w:rFonts w:eastAsia="仿宋_GB2312"/>
                                <w:sz w:val="15"/>
                                <w:szCs w:val="15"/>
                              </w:rPr>
                            </w:pPr>
                            <w:r>
                              <w:rPr>
                                <w:rFonts w:eastAsia="仿宋_GB2312"/>
                                <w:sz w:val="15"/>
                                <w:szCs w:val="15"/>
                              </w:rPr>
                              <w:t>黑Black</w:t>
                            </w:r>
                          </w:p>
                        </w:tc>
                        <w:tc>
                          <w:tcPr>
                            <w:tcW w:w="807" w:type="dxa"/>
                            <w:noWrap w:val="0"/>
                            <w:vAlign w:val="center"/>
                          </w:tcPr>
                          <w:p>
                            <w:pPr>
                              <w:widowControl/>
                              <w:jc w:val="center"/>
                              <w:rPr>
                                <w:rFonts w:eastAsia="仿宋_GB2312"/>
                                <w:sz w:val="15"/>
                                <w:szCs w:val="15"/>
                              </w:rPr>
                            </w:pPr>
                            <w:r>
                              <w:rPr>
                                <w:rFonts w:eastAsia="仿宋_GB2312"/>
                                <w:sz w:val="15"/>
                                <w:szCs w:val="15"/>
                              </w:rPr>
                              <w:t>红</w:t>
                            </w:r>
                          </w:p>
                          <w:p>
                            <w:pPr>
                              <w:widowControl/>
                              <w:jc w:val="center"/>
                              <w:rPr>
                                <w:rFonts w:eastAsia="仿宋_GB2312"/>
                                <w:sz w:val="15"/>
                                <w:szCs w:val="15"/>
                              </w:rPr>
                            </w:pPr>
                            <w:r>
                              <w:rPr>
                                <w:rFonts w:eastAsia="仿宋_GB2312"/>
                                <w:sz w:val="15"/>
                                <w:szCs w:val="15"/>
                              </w:rPr>
                              <w:t>Red</w:t>
                            </w:r>
                          </w:p>
                        </w:tc>
                        <w:tc>
                          <w:tcPr>
                            <w:tcW w:w="958" w:type="dxa"/>
                            <w:noWrap w:val="0"/>
                            <w:vAlign w:val="center"/>
                          </w:tcPr>
                          <w:p>
                            <w:pPr>
                              <w:widowControl/>
                              <w:jc w:val="center"/>
                              <w:rPr>
                                <w:rFonts w:eastAsia="仿宋_GB2312"/>
                                <w:sz w:val="15"/>
                                <w:szCs w:val="15"/>
                              </w:rPr>
                            </w:pPr>
                            <w:r>
                              <w:rPr>
                                <w:rFonts w:eastAsia="仿宋_GB2312"/>
                                <w:sz w:val="15"/>
                                <w:szCs w:val="15"/>
                              </w:rPr>
                              <w:t>橙</w:t>
                            </w:r>
                          </w:p>
                          <w:p>
                            <w:pPr>
                              <w:widowControl/>
                              <w:jc w:val="center"/>
                              <w:rPr>
                                <w:rFonts w:hint="default" w:eastAsia="仿宋_GB2312"/>
                                <w:sz w:val="15"/>
                                <w:szCs w:val="15"/>
                              </w:rPr>
                            </w:pPr>
                            <w:r>
                              <w:rPr>
                                <w:rFonts w:eastAsia="仿宋_GB2312"/>
                                <w:sz w:val="15"/>
                                <w:szCs w:val="15"/>
                              </w:rPr>
                              <w:t>Orange</w:t>
                            </w:r>
                          </w:p>
                        </w:tc>
                        <w:tc>
                          <w:tcPr>
                            <w:tcW w:w="692" w:type="dxa"/>
                            <w:noWrap w:val="0"/>
                            <w:vAlign w:val="center"/>
                          </w:tcPr>
                          <w:p>
                            <w:pPr>
                              <w:widowControl/>
                              <w:jc w:val="center"/>
                              <w:rPr>
                                <w:rFonts w:eastAsia="仿宋_GB2312"/>
                                <w:sz w:val="15"/>
                                <w:szCs w:val="15"/>
                              </w:rPr>
                            </w:pPr>
                            <w:r>
                              <w:rPr>
                                <w:rFonts w:eastAsia="仿宋_GB2312"/>
                                <w:sz w:val="15"/>
                                <w:szCs w:val="15"/>
                              </w:rPr>
                              <w:t>棕</w:t>
                            </w:r>
                          </w:p>
                          <w:p>
                            <w:pPr>
                              <w:widowControl/>
                              <w:jc w:val="center"/>
                              <w:rPr>
                                <w:rFonts w:eastAsia="仿宋_GB2312"/>
                                <w:sz w:val="15"/>
                                <w:szCs w:val="15"/>
                              </w:rPr>
                            </w:pPr>
                            <w:r>
                              <w:rPr>
                                <w:rFonts w:eastAsia="仿宋_GB2312"/>
                                <w:sz w:val="15"/>
                                <w:szCs w:val="15"/>
                              </w:rPr>
                              <w:t>Brown</w:t>
                            </w:r>
                          </w:p>
                        </w:tc>
                        <w:tc>
                          <w:tcPr>
                            <w:tcW w:w="704" w:type="dxa"/>
                            <w:noWrap w:val="0"/>
                            <w:vAlign w:val="center"/>
                          </w:tcPr>
                          <w:p>
                            <w:pPr>
                              <w:widowControl/>
                              <w:jc w:val="center"/>
                              <w:rPr>
                                <w:rFonts w:eastAsia="仿宋_GB2312"/>
                                <w:sz w:val="15"/>
                                <w:szCs w:val="15"/>
                              </w:rPr>
                            </w:pPr>
                            <w:r>
                              <w:rPr>
                                <w:rFonts w:eastAsia="仿宋_GB2312"/>
                                <w:sz w:val="15"/>
                                <w:szCs w:val="15"/>
                              </w:rPr>
                              <w:t>黄</w:t>
                            </w:r>
                          </w:p>
                          <w:p>
                            <w:pPr>
                              <w:widowControl/>
                              <w:jc w:val="center"/>
                              <w:rPr>
                                <w:rFonts w:hint="default" w:eastAsia="仿宋_GB2312"/>
                                <w:sz w:val="15"/>
                                <w:szCs w:val="15"/>
                              </w:rPr>
                            </w:pPr>
                            <w:r>
                              <w:rPr>
                                <w:rFonts w:eastAsia="仿宋_GB2312"/>
                                <w:sz w:val="15"/>
                                <w:szCs w:val="15"/>
                              </w:rPr>
                              <w:t>Yellow</w:t>
                            </w:r>
                          </w:p>
                        </w:tc>
                        <w:tc>
                          <w:tcPr>
                            <w:tcW w:w="646" w:type="dxa"/>
                            <w:noWrap w:val="0"/>
                            <w:vAlign w:val="center"/>
                          </w:tcPr>
                          <w:p>
                            <w:pPr>
                              <w:widowControl/>
                              <w:jc w:val="center"/>
                              <w:rPr>
                                <w:rFonts w:eastAsia="仿宋_GB2312"/>
                                <w:sz w:val="15"/>
                                <w:szCs w:val="15"/>
                              </w:rPr>
                            </w:pPr>
                            <w:r>
                              <w:rPr>
                                <w:rFonts w:eastAsia="仿宋_GB2312"/>
                                <w:sz w:val="15"/>
                                <w:szCs w:val="15"/>
                              </w:rPr>
                              <w:t>绿</w:t>
                            </w:r>
                          </w:p>
                          <w:p>
                            <w:pPr>
                              <w:widowControl/>
                              <w:jc w:val="center"/>
                              <w:rPr>
                                <w:rFonts w:hint="default" w:eastAsia="仿宋_GB2312"/>
                                <w:sz w:val="15"/>
                                <w:szCs w:val="15"/>
                              </w:rPr>
                            </w:pPr>
                            <w:r>
                              <w:rPr>
                                <w:rFonts w:eastAsia="仿宋_GB2312"/>
                                <w:sz w:val="15"/>
                                <w:szCs w:val="15"/>
                              </w:rPr>
                              <w:t>Green</w:t>
                            </w:r>
                          </w:p>
                        </w:tc>
                        <w:tc>
                          <w:tcPr>
                            <w:tcW w:w="750" w:type="dxa"/>
                            <w:noWrap w:val="0"/>
                            <w:vAlign w:val="center"/>
                          </w:tcPr>
                          <w:p>
                            <w:pPr>
                              <w:widowControl/>
                              <w:jc w:val="center"/>
                              <w:rPr>
                                <w:rFonts w:eastAsia="仿宋_GB2312"/>
                                <w:sz w:val="15"/>
                                <w:szCs w:val="15"/>
                              </w:rPr>
                            </w:pPr>
                            <w:r>
                              <w:rPr>
                                <w:rFonts w:eastAsia="仿宋_GB2312"/>
                                <w:sz w:val="15"/>
                                <w:szCs w:val="15"/>
                              </w:rPr>
                              <w:t>灰</w:t>
                            </w:r>
                          </w:p>
                          <w:p>
                            <w:pPr>
                              <w:widowControl/>
                              <w:jc w:val="center"/>
                              <w:rPr>
                                <w:rFonts w:hint="default" w:eastAsia="仿宋_GB2312"/>
                                <w:sz w:val="15"/>
                                <w:szCs w:val="15"/>
                              </w:rPr>
                            </w:pPr>
                            <w:r>
                              <w:rPr>
                                <w:rFonts w:eastAsia="仿宋_GB2312"/>
                                <w:sz w:val="15"/>
                                <w:szCs w:val="15"/>
                              </w:rPr>
                              <w:t>Gray</w:t>
                            </w:r>
                          </w:p>
                        </w:tc>
                        <w:tc>
                          <w:tcPr>
                            <w:tcW w:w="647" w:type="dxa"/>
                            <w:noWrap w:val="0"/>
                            <w:vAlign w:val="center"/>
                          </w:tcPr>
                          <w:p>
                            <w:pPr>
                              <w:widowControl/>
                              <w:jc w:val="center"/>
                              <w:rPr>
                                <w:rFonts w:eastAsia="仿宋_GB2312"/>
                                <w:sz w:val="15"/>
                                <w:szCs w:val="15"/>
                              </w:rPr>
                            </w:pPr>
                            <w:r>
                              <w:rPr>
                                <w:rFonts w:eastAsia="仿宋_GB2312"/>
                                <w:sz w:val="15"/>
                                <w:szCs w:val="15"/>
                              </w:rPr>
                              <w:t>紫</w:t>
                            </w:r>
                          </w:p>
                          <w:p>
                            <w:pPr>
                              <w:widowControl/>
                              <w:jc w:val="center"/>
                              <w:rPr>
                                <w:rFonts w:hint="default" w:eastAsia="仿宋_GB2312"/>
                                <w:sz w:val="15"/>
                                <w:szCs w:val="15"/>
                              </w:rPr>
                            </w:pPr>
                            <w:r>
                              <w:rPr>
                                <w:rFonts w:eastAsia="仿宋_GB2312"/>
                                <w:sz w:val="15"/>
                                <w:szCs w:val="15"/>
                              </w:rPr>
                              <w:t>Violet</w:t>
                            </w:r>
                          </w:p>
                        </w:tc>
                        <w:tc>
                          <w:tcPr>
                            <w:tcW w:w="554" w:type="dxa"/>
                            <w:noWrap w:val="0"/>
                            <w:vAlign w:val="center"/>
                          </w:tcPr>
                          <w:p>
                            <w:pPr>
                              <w:widowControl/>
                              <w:jc w:val="center"/>
                              <w:rPr>
                                <w:rFonts w:eastAsia="仿宋_GB2312"/>
                                <w:sz w:val="15"/>
                                <w:szCs w:val="15"/>
                              </w:rPr>
                            </w:pPr>
                            <w:r>
                              <w:rPr>
                                <w:rFonts w:eastAsia="仿宋_GB2312"/>
                                <w:sz w:val="15"/>
                                <w:szCs w:val="15"/>
                              </w:rPr>
                              <w:t>蓝</w:t>
                            </w:r>
                          </w:p>
                          <w:p>
                            <w:pPr>
                              <w:widowControl/>
                              <w:jc w:val="center"/>
                              <w:rPr>
                                <w:rFonts w:hint="default" w:eastAsia="仿宋_GB2312"/>
                                <w:sz w:val="15"/>
                                <w:szCs w:val="15"/>
                              </w:rPr>
                            </w:pPr>
                            <w:r>
                              <w:rPr>
                                <w:rFonts w:eastAsia="仿宋_GB2312"/>
                                <w:sz w:val="15"/>
                                <w:szCs w:val="15"/>
                              </w:rPr>
                              <w:t>Blue</w:t>
                            </w:r>
                          </w:p>
                        </w:tc>
                        <w:tc>
                          <w:tcPr>
                            <w:tcW w:w="704" w:type="dxa"/>
                            <w:noWrap w:val="0"/>
                            <w:vAlign w:val="center"/>
                          </w:tcPr>
                          <w:p>
                            <w:pPr>
                              <w:widowControl/>
                              <w:jc w:val="center"/>
                              <w:rPr>
                                <w:rFonts w:eastAsia="仿宋_GB2312"/>
                                <w:sz w:val="15"/>
                                <w:szCs w:val="15"/>
                              </w:rPr>
                            </w:pPr>
                            <w:r>
                              <w:rPr>
                                <w:rFonts w:eastAsia="仿宋_GB2312"/>
                                <w:sz w:val="15"/>
                                <w:szCs w:val="15"/>
                              </w:rPr>
                              <w:t>棕</w:t>
                            </w:r>
                          </w:p>
                          <w:p>
                            <w:pPr>
                              <w:widowControl/>
                              <w:jc w:val="center"/>
                              <w:rPr>
                                <w:rFonts w:eastAsia="仿宋_GB2312"/>
                                <w:sz w:val="15"/>
                                <w:szCs w:val="15"/>
                              </w:rPr>
                            </w:pPr>
                            <w:r>
                              <w:rPr>
                                <w:rFonts w:eastAsia="仿宋_GB2312"/>
                                <w:sz w:val="15"/>
                                <w:szCs w:val="15"/>
                              </w:rPr>
                              <w:t>Brown</w:t>
                            </w:r>
                          </w:p>
                        </w:tc>
                        <w:tc>
                          <w:tcPr>
                            <w:tcW w:w="611" w:type="dxa"/>
                            <w:noWrap w:val="0"/>
                            <w:vAlign w:val="center"/>
                          </w:tcPr>
                          <w:p>
                            <w:pPr>
                              <w:widowControl/>
                              <w:jc w:val="center"/>
                              <w:rPr>
                                <w:rFonts w:eastAsia="仿宋_GB2312"/>
                                <w:sz w:val="15"/>
                                <w:szCs w:val="15"/>
                              </w:rPr>
                            </w:pPr>
                            <w:r>
                              <w:rPr>
                                <w:rFonts w:eastAsia="仿宋_GB2312"/>
                                <w:sz w:val="15"/>
                                <w:szCs w:val="15"/>
                              </w:rPr>
                              <w:t>黑Black</w:t>
                            </w:r>
                          </w:p>
                        </w:tc>
                        <w:tc>
                          <w:tcPr>
                            <w:tcW w:w="577" w:type="dxa"/>
                            <w:noWrap w:val="0"/>
                            <w:vAlign w:val="center"/>
                          </w:tcPr>
                          <w:p>
                            <w:pPr>
                              <w:widowControl/>
                              <w:jc w:val="center"/>
                              <w:rPr>
                                <w:rFonts w:eastAsia="仿宋_GB2312"/>
                                <w:sz w:val="15"/>
                                <w:szCs w:val="15"/>
                              </w:rPr>
                            </w:pPr>
                            <w:r>
                              <w:rPr>
                                <w:rFonts w:eastAsia="仿宋_GB2312"/>
                                <w:sz w:val="15"/>
                                <w:szCs w:val="15"/>
                              </w:rPr>
                              <w:t xml:space="preserve">蓝 </w:t>
                            </w:r>
                          </w:p>
                          <w:p>
                            <w:pPr>
                              <w:widowControl/>
                              <w:jc w:val="center"/>
                              <w:rPr>
                                <w:rFonts w:eastAsia="仿宋_GB2312"/>
                                <w:sz w:val="15"/>
                                <w:szCs w:val="15"/>
                              </w:rPr>
                            </w:pPr>
                            <w:r>
                              <w:rPr>
                                <w:rFonts w:eastAsia="仿宋_GB2312"/>
                                <w:sz w:val="15"/>
                                <w:szCs w:val="15"/>
                              </w:rPr>
                              <w:t>Blue</w:t>
                            </w:r>
                          </w:p>
                        </w:tc>
                        <w:tc>
                          <w:tcPr>
                            <w:tcW w:w="748" w:type="dxa"/>
                            <w:noWrap w:val="0"/>
                            <w:vAlign w:val="center"/>
                          </w:tcPr>
                          <w:p>
                            <w:pPr>
                              <w:widowControl/>
                              <w:jc w:val="center"/>
                              <w:rPr>
                                <w:rFonts w:eastAsia="仿宋_GB2312"/>
                                <w:sz w:val="15"/>
                                <w:szCs w:val="15"/>
                              </w:rPr>
                            </w:pPr>
                            <w:r>
                              <w:rPr>
                                <w:rFonts w:eastAsia="仿宋_GB2312"/>
                                <w:sz w:val="15"/>
                                <w:szCs w:val="15"/>
                              </w:rPr>
                              <w:t>黄/绿</w:t>
                            </w:r>
                          </w:p>
                          <w:p>
                            <w:pPr>
                              <w:widowControl/>
                              <w:jc w:val="center"/>
                              <w:rPr>
                                <w:rFonts w:eastAsia="仿宋_GB2312"/>
                                <w:sz w:val="15"/>
                                <w:szCs w:val="15"/>
                              </w:rPr>
                            </w:pPr>
                            <w:r>
                              <w:rPr>
                                <w:rFonts w:eastAsia="仿宋_GB2312"/>
                                <w:sz w:val="15"/>
                                <w:szCs w:val="15"/>
                              </w:rPr>
                              <w:t>Yellow/Green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05" w:type="dxa"/>
                            <w:noWrap w:val="0"/>
                            <w:vAlign w:val="center"/>
                          </w:tcPr>
                          <w:p>
                            <w:pPr>
                              <w:widowControl/>
                              <w:jc w:val="center"/>
                              <w:rPr>
                                <w:rFonts w:eastAsia="仿宋_GB2312"/>
                                <w:sz w:val="15"/>
                                <w:szCs w:val="15"/>
                              </w:rPr>
                            </w:pPr>
                            <w:r>
                              <w:rPr>
                                <w:rFonts w:eastAsia="仿宋_GB2312"/>
                                <w:sz w:val="15"/>
                                <w:szCs w:val="15"/>
                              </w:rPr>
                              <w:t>功能</w:t>
                            </w:r>
                          </w:p>
                          <w:p>
                            <w:pPr>
                              <w:widowControl/>
                              <w:jc w:val="center"/>
                              <w:rPr>
                                <w:rFonts w:eastAsia="仿宋_GB2312"/>
                                <w:sz w:val="15"/>
                                <w:szCs w:val="15"/>
                              </w:rPr>
                            </w:pPr>
                            <w:r>
                              <w:rPr>
                                <w:rFonts w:eastAsia="仿宋_GB2312"/>
                                <w:sz w:val="15"/>
                                <w:szCs w:val="15"/>
                              </w:rPr>
                              <w:t>Function</w:t>
                            </w:r>
                          </w:p>
                        </w:tc>
                        <w:tc>
                          <w:tcPr>
                            <w:tcW w:w="669" w:type="dxa"/>
                            <w:noWrap w:val="0"/>
                            <w:vAlign w:val="center"/>
                          </w:tcPr>
                          <w:p>
                            <w:pPr>
                              <w:widowControl/>
                              <w:jc w:val="center"/>
                              <w:rPr>
                                <w:rFonts w:hint="default" w:eastAsia="仿宋_GB2312"/>
                                <w:sz w:val="15"/>
                                <w:szCs w:val="15"/>
                              </w:rPr>
                            </w:pPr>
                            <w:r>
                              <w:rPr>
                                <w:rFonts w:eastAsia="仿宋_GB2312"/>
                                <w:sz w:val="15"/>
                                <w:szCs w:val="15"/>
                              </w:rPr>
                              <w:t>GND</w:t>
                            </w:r>
                          </w:p>
                        </w:tc>
                        <w:tc>
                          <w:tcPr>
                            <w:tcW w:w="807" w:type="dxa"/>
                            <w:noWrap w:val="0"/>
                            <w:vAlign w:val="center"/>
                          </w:tcPr>
                          <w:p>
                            <w:pPr>
                              <w:widowControl/>
                              <w:jc w:val="center"/>
                              <w:rPr>
                                <w:rFonts w:eastAsia="仿宋_GB2312"/>
                                <w:sz w:val="15"/>
                                <w:szCs w:val="15"/>
                              </w:rPr>
                            </w:pPr>
                            <w:r>
                              <w:rPr>
                                <w:rFonts w:eastAsia="仿宋_GB2312"/>
                                <w:sz w:val="15"/>
                                <w:szCs w:val="15"/>
                              </w:rPr>
                              <w:t>+10VDC</w:t>
                            </w:r>
                          </w:p>
                        </w:tc>
                        <w:tc>
                          <w:tcPr>
                            <w:tcW w:w="958" w:type="dxa"/>
                            <w:noWrap w:val="0"/>
                            <w:vAlign w:val="center"/>
                          </w:tcPr>
                          <w:p>
                            <w:pPr>
                              <w:widowControl/>
                              <w:jc w:val="center"/>
                              <w:rPr>
                                <w:rFonts w:hint="default" w:eastAsia="仿宋_GB2312"/>
                                <w:sz w:val="15"/>
                                <w:szCs w:val="15"/>
                              </w:rPr>
                            </w:pPr>
                            <w:r>
                              <w:rPr>
                                <w:rFonts w:eastAsia="仿宋_GB2312"/>
                                <w:sz w:val="15"/>
                                <w:szCs w:val="15"/>
                              </w:rPr>
                              <w:t>VSP/PWM</w:t>
                            </w:r>
                          </w:p>
                        </w:tc>
                        <w:tc>
                          <w:tcPr>
                            <w:tcW w:w="692" w:type="dxa"/>
                            <w:noWrap w:val="0"/>
                            <w:vAlign w:val="center"/>
                          </w:tcPr>
                          <w:p>
                            <w:pPr>
                              <w:widowControl/>
                              <w:jc w:val="center"/>
                              <w:rPr>
                                <w:rFonts w:hint="default" w:eastAsia="仿宋_GB2312"/>
                                <w:sz w:val="15"/>
                                <w:szCs w:val="15"/>
                              </w:rPr>
                            </w:pPr>
                            <w:r>
                              <w:rPr>
                                <w:rFonts w:eastAsia="仿宋_GB2312"/>
                                <w:sz w:val="15"/>
                                <w:szCs w:val="15"/>
                              </w:rPr>
                              <w:t>FG</w:t>
                            </w:r>
                          </w:p>
                        </w:tc>
                        <w:tc>
                          <w:tcPr>
                            <w:tcW w:w="704" w:type="dxa"/>
                            <w:noWrap w:val="0"/>
                            <w:vAlign w:val="center"/>
                          </w:tcPr>
                          <w:p>
                            <w:pPr>
                              <w:widowControl/>
                              <w:jc w:val="center"/>
                              <w:rPr>
                                <w:rFonts w:hint="default" w:eastAsia="仿宋_GB2312"/>
                                <w:sz w:val="15"/>
                                <w:szCs w:val="15"/>
                              </w:rPr>
                            </w:pPr>
                            <w:r>
                              <w:rPr>
                                <w:rFonts w:eastAsia="仿宋_GB2312"/>
                                <w:sz w:val="15"/>
                                <w:szCs w:val="15"/>
                              </w:rPr>
                              <w:t>485-A</w:t>
                            </w:r>
                          </w:p>
                        </w:tc>
                        <w:tc>
                          <w:tcPr>
                            <w:tcW w:w="646" w:type="dxa"/>
                            <w:noWrap w:val="0"/>
                            <w:vAlign w:val="center"/>
                          </w:tcPr>
                          <w:p>
                            <w:pPr>
                              <w:widowControl/>
                              <w:jc w:val="center"/>
                              <w:rPr>
                                <w:rFonts w:hint="default" w:eastAsia="仿宋_GB2312"/>
                                <w:sz w:val="15"/>
                                <w:szCs w:val="15"/>
                              </w:rPr>
                            </w:pPr>
                            <w:r>
                              <w:rPr>
                                <w:rFonts w:eastAsia="仿宋_GB2312"/>
                                <w:sz w:val="15"/>
                                <w:szCs w:val="15"/>
                              </w:rPr>
                              <w:t>485-B</w:t>
                            </w:r>
                          </w:p>
                        </w:tc>
                        <w:tc>
                          <w:tcPr>
                            <w:tcW w:w="750" w:type="dxa"/>
                            <w:noWrap w:val="0"/>
                            <w:vAlign w:val="center"/>
                          </w:tcPr>
                          <w:p>
                            <w:pPr>
                              <w:widowControl/>
                              <w:jc w:val="center"/>
                              <w:rPr>
                                <w:rFonts w:hint="default" w:eastAsia="仿宋_GB2312"/>
                                <w:sz w:val="15"/>
                                <w:szCs w:val="15"/>
                              </w:rPr>
                            </w:pPr>
                            <w:r>
                              <w:rPr>
                                <w:rFonts w:eastAsia="仿宋_GB2312"/>
                                <w:sz w:val="15"/>
                                <w:szCs w:val="15"/>
                              </w:rPr>
                              <w:t>4-20mA</w:t>
                            </w:r>
                          </w:p>
                        </w:tc>
                        <w:tc>
                          <w:tcPr>
                            <w:tcW w:w="647" w:type="dxa"/>
                            <w:noWrap w:val="0"/>
                            <w:vAlign w:val="center"/>
                          </w:tcPr>
                          <w:p>
                            <w:pPr>
                              <w:widowControl/>
                              <w:jc w:val="center"/>
                              <w:rPr>
                                <w:rFonts w:hint="default" w:eastAsia="仿宋_GB2312"/>
                                <w:sz w:val="15"/>
                                <w:szCs w:val="15"/>
                                <w:lang w:val="en-US" w:eastAsia="zh-CN"/>
                              </w:rPr>
                            </w:pPr>
                            <w:r>
                              <w:rPr>
                                <w:rFonts w:hint="eastAsia" w:eastAsia="仿宋_GB2312"/>
                                <w:sz w:val="15"/>
                                <w:szCs w:val="15"/>
                                <w:lang w:val="en-US" w:eastAsia="zh-CN"/>
                              </w:rPr>
                              <w:t>K1</w:t>
                            </w:r>
                          </w:p>
                        </w:tc>
                        <w:tc>
                          <w:tcPr>
                            <w:tcW w:w="554" w:type="dxa"/>
                            <w:noWrap w:val="0"/>
                            <w:vAlign w:val="center"/>
                          </w:tcPr>
                          <w:p>
                            <w:pPr>
                              <w:widowControl/>
                              <w:jc w:val="center"/>
                              <w:rPr>
                                <w:rFonts w:hint="default" w:eastAsia="仿宋_GB2312"/>
                                <w:sz w:val="15"/>
                                <w:szCs w:val="15"/>
                                <w:lang w:val="en-US" w:eastAsia="zh-CN"/>
                              </w:rPr>
                            </w:pPr>
                            <w:r>
                              <w:rPr>
                                <w:rFonts w:hint="eastAsia" w:eastAsia="仿宋_GB2312"/>
                                <w:sz w:val="15"/>
                                <w:szCs w:val="15"/>
                                <w:lang w:val="en-US" w:eastAsia="zh-CN"/>
                              </w:rPr>
                              <w:t>K2</w:t>
                            </w:r>
                          </w:p>
                        </w:tc>
                        <w:tc>
                          <w:tcPr>
                            <w:tcW w:w="704" w:type="dxa"/>
                            <w:noWrap w:val="0"/>
                            <w:vAlign w:val="center"/>
                          </w:tcPr>
                          <w:p>
                            <w:pPr>
                              <w:widowControl/>
                              <w:jc w:val="center"/>
                              <w:rPr>
                                <w:rFonts w:eastAsia="仿宋_GB2312"/>
                                <w:sz w:val="15"/>
                                <w:szCs w:val="15"/>
                              </w:rPr>
                            </w:pPr>
                            <w:r>
                              <w:rPr>
                                <w:rFonts w:eastAsia="仿宋_GB2312"/>
                                <w:sz w:val="15"/>
                                <w:szCs w:val="15"/>
                              </w:rPr>
                              <w:t>L1</w:t>
                            </w:r>
                          </w:p>
                        </w:tc>
                        <w:tc>
                          <w:tcPr>
                            <w:tcW w:w="611" w:type="dxa"/>
                            <w:noWrap w:val="0"/>
                            <w:vAlign w:val="center"/>
                          </w:tcPr>
                          <w:p>
                            <w:pPr>
                              <w:widowControl/>
                              <w:jc w:val="center"/>
                              <w:rPr>
                                <w:rFonts w:eastAsia="仿宋_GB2312"/>
                                <w:sz w:val="15"/>
                                <w:szCs w:val="15"/>
                              </w:rPr>
                            </w:pPr>
                            <w:r>
                              <w:rPr>
                                <w:rFonts w:eastAsia="仿宋_GB2312"/>
                                <w:sz w:val="15"/>
                                <w:szCs w:val="15"/>
                              </w:rPr>
                              <w:t>L2</w:t>
                            </w:r>
                          </w:p>
                        </w:tc>
                        <w:tc>
                          <w:tcPr>
                            <w:tcW w:w="577" w:type="dxa"/>
                            <w:noWrap w:val="0"/>
                            <w:vAlign w:val="center"/>
                          </w:tcPr>
                          <w:p>
                            <w:pPr>
                              <w:widowControl/>
                              <w:jc w:val="center"/>
                              <w:rPr>
                                <w:rFonts w:eastAsia="仿宋_GB2312"/>
                                <w:sz w:val="15"/>
                                <w:szCs w:val="15"/>
                              </w:rPr>
                            </w:pPr>
                            <w:r>
                              <w:rPr>
                                <w:rFonts w:eastAsia="仿宋_GB2312"/>
                                <w:sz w:val="15"/>
                                <w:szCs w:val="15"/>
                              </w:rPr>
                              <w:t>L3</w:t>
                            </w:r>
                          </w:p>
                        </w:tc>
                        <w:tc>
                          <w:tcPr>
                            <w:tcW w:w="748" w:type="dxa"/>
                            <w:noWrap w:val="0"/>
                            <w:vAlign w:val="center"/>
                          </w:tcPr>
                          <w:p>
                            <w:pPr>
                              <w:widowControl/>
                              <w:jc w:val="center"/>
                              <w:rPr>
                                <w:rFonts w:eastAsia="仿宋_GB2312"/>
                                <w:sz w:val="15"/>
                                <w:szCs w:val="15"/>
                              </w:rPr>
                            </w:pPr>
                            <w:r>
                              <w:rPr>
                                <w:rFonts w:eastAsia="仿宋_GB2312"/>
                                <w:sz w:val="15"/>
                                <w:szCs w:val="15"/>
                              </w:rPr>
                              <w:t>PE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05" w:type="dxa"/>
                            <w:noWrap w:val="0"/>
                            <w:vAlign w:val="center"/>
                          </w:tcPr>
                          <w:p>
                            <w:pPr>
                              <w:widowControl/>
                              <w:jc w:val="center"/>
                              <w:rPr>
                                <w:rFonts w:eastAsia="仿宋_GB2312"/>
                                <w:sz w:val="15"/>
                                <w:szCs w:val="15"/>
                              </w:rPr>
                            </w:pPr>
                            <w:r>
                              <w:rPr>
                                <w:rFonts w:eastAsia="仿宋_GB2312"/>
                                <w:sz w:val="15"/>
                                <w:szCs w:val="15"/>
                              </w:rPr>
                              <w:t>线规</w:t>
                            </w:r>
                          </w:p>
                          <w:p>
                            <w:pPr>
                              <w:widowControl/>
                              <w:jc w:val="center"/>
                              <w:rPr>
                                <w:rFonts w:eastAsia="仿宋_GB2312"/>
                                <w:sz w:val="15"/>
                                <w:szCs w:val="15"/>
                              </w:rPr>
                            </w:pPr>
                            <w:r>
                              <w:rPr>
                                <w:rFonts w:eastAsia="仿宋_GB2312"/>
                                <w:sz w:val="15"/>
                                <w:szCs w:val="15"/>
                              </w:rPr>
                              <w:t>AWG</w:t>
                            </w:r>
                          </w:p>
                        </w:tc>
                        <w:tc>
                          <w:tcPr>
                            <w:tcW w:w="6427" w:type="dxa"/>
                            <w:gridSpan w:val="9"/>
                            <w:noWrap w:val="0"/>
                            <w:vAlign w:val="center"/>
                          </w:tcPr>
                          <w:p>
                            <w:pPr>
                              <w:widowControl/>
                              <w:jc w:val="center"/>
                              <w:rPr>
                                <w:rFonts w:eastAsia="仿宋_GB2312"/>
                                <w:sz w:val="15"/>
                                <w:szCs w:val="15"/>
                              </w:rPr>
                            </w:pPr>
                            <w:r>
                              <w:rPr>
                                <w:rFonts w:eastAsia="仿宋_GB2312"/>
                                <w:sz w:val="15"/>
                                <w:szCs w:val="15"/>
                              </w:rPr>
                              <w:t xml:space="preserve">UL2464 20AWG  </w:t>
                            </w:r>
                          </w:p>
                        </w:tc>
                        <w:tc>
                          <w:tcPr>
                            <w:tcW w:w="2640" w:type="dxa"/>
                            <w:gridSpan w:val="4"/>
                            <w:noWrap w:val="0"/>
                            <w:vAlign w:val="center"/>
                          </w:tcPr>
                          <w:p>
                            <w:pPr>
                              <w:widowControl/>
                              <w:jc w:val="center"/>
                              <w:rPr>
                                <w:rFonts w:eastAsia="仿宋_GB2312"/>
                                <w:sz w:val="15"/>
                                <w:szCs w:val="15"/>
                              </w:rPr>
                            </w:pPr>
                            <w:r>
                              <w:rPr>
                                <w:rFonts w:eastAsia="仿宋_GB2312"/>
                                <w:sz w:val="15"/>
                                <w:szCs w:val="15"/>
                              </w:rPr>
                              <w:t>UL21412 16AWG</w:t>
                            </w:r>
                          </w:p>
                        </w:tc>
                      </w:tr>
                    </w:tbl>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920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920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1713536"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3536;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1488" behindDoc="0" locked="0" layoutInCell="1" allowOverlap="1">
                <wp:simplePos x="0" y="0"/>
                <wp:positionH relativeFrom="column">
                  <wp:posOffset>259715</wp:posOffset>
                </wp:positionH>
                <wp:positionV relativeFrom="paragraph">
                  <wp:posOffset>-2110105</wp:posOffset>
                </wp:positionV>
                <wp:extent cx="6969125" cy="4932680"/>
                <wp:effectExtent l="0" t="0" r="3175" b="1270"/>
                <wp:wrapNone/>
                <wp:docPr id="37" name="文本框 37"/>
                <wp:cNvGraphicFramePr/>
                <a:graphic xmlns:a="http://schemas.openxmlformats.org/drawingml/2006/main">
                  <a:graphicData uri="http://schemas.microsoft.com/office/word/2010/wordprocessingShape">
                    <wps:wsp>
                      <wps:cNvSpPr txBox="1"/>
                      <wps:spPr>
                        <a:xfrm>
                          <a:off x="0" y="0"/>
                          <a:ext cx="6969125" cy="49326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5450" cy="4607560"/>
                                  <wp:effectExtent l="0" t="0" r="6350" b="2540"/>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9"/>
                                          <a:stretch>
                                            <a:fillRect/>
                                          </a:stretch>
                                        </pic:blipFill>
                                        <pic:spPr>
                                          <a:xfrm>
                                            <a:off x="0" y="0"/>
                                            <a:ext cx="6775450" cy="46075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388.4pt;width:548.75pt;z-index:251711488;mso-width-relative:page;mso-height-relative:page;" fillcolor="#FFFFFF [3201]" filled="t" stroked="f" coordsize="21600,21600" o:gfxdata="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rTWDI&#10;1wAAAAwBAAAPAAAAAAAAAAEAIAAAACIAAABkcnMvZG93bnJldi54bWxQSwECFAAUAAAACACHTuJA&#10;yDGwMFsCAACgBAAADgAAAAAAAAABACAAAAAmAQAAZHJzL2Uyb0RvYy54bWxQSwUGAAAAAAYABgBZ&#10;AQAA8wU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5450" cy="4607560"/>
                            <wp:effectExtent l="0" t="0" r="6350" b="2540"/>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9"/>
                                    <a:stretch>
                                      <a:fillRect/>
                                    </a:stretch>
                                  </pic:blipFill>
                                  <pic:spPr>
                                    <a:xfrm>
                                      <a:off x="0" y="0"/>
                                      <a:ext cx="6775450" cy="460756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4560" behindDoc="0" locked="0" layoutInCell="1" allowOverlap="1">
                <wp:simplePos x="0" y="0"/>
                <wp:positionH relativeFrom="column">
                  <wp:posOffset>629285</wp:posOffset>
                </wp:positionH>
                <wp:positionV relativeFrom="paragraph">
                  <wp:posOffset>1567815</wp:posOffset>
                </wp:positionV>
                <wp:extent cx="6372225" cy="3245485"/>
                <wp:effectExtent l="0" t="0" r="9525" b="12065"/>
                <wp:wrapTopAndBottom/>
                <wp:docPr id="40" name="文本框 40"/>
                <wp:cNvGraphicFramePr/>
                <a:graphic xmlns:a="http://schemas.openxmlformats.org/drawingml/2006/main">
                  <a:graphicData uri="http://schemas.microsoft.com/office/word/2010/wordprocessingShape">
                    <wps:wsp>
                      <wps:cNvSpPr txBox="1"/>
                      <wps:spPr>
                        <a:xfrm>
                          <a:off x="0" y="0"/>
                          <a:ext cx="6372225" cy="32454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77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2593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8661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2873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8495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3240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8122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3574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7727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734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3851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7268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979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4071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6760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4200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6061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4260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5663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1634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4301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5261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1767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4081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4238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1974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2829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2114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55pt;margin-top:123.45pt;height:255.55pt;width:501.75pt;mso-wrap-distance-bottom:0pt;mso-wrap-distance-top:0pt;z-index:251714560;mso-width-relative:page;mso-height-relative:page;" fillcolor="#FFFFFF [3201]" filled="t" stroked="f" coordsize="21600,21600" o:gfxdata="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aDDulNcAAAALAQAADwAA&#10;AAAAAAABACAAAAAiAAAAZHJzL2Rvd25yZXYueG1sUEsBAhQAFAAAAAgAh07iQDzY7WhQAgAAkgQA&#10;AA4AAAAAAAAAAQAgAAAAJgEAAGRycy9lMm9Eb2MueG1sUEsFBgAAAAAGAAYAWQEAAOgFAAAAAA==&#10;">
                <v:fill on="t" focussize="0,0"/>
                <v:stroke on="f" weight="0.5pt"/>
                <v:imagedata o:title=""/>
                <o:lock v:ext="edit" aspectratio="f"/>
                <v:textbox>
                  <w:txbxContent>
                    <w:tbl>
                      <w:tblPr>
                        <w:tblStyle w:val="6"/>
                        <w:tblW w:w="77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2593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8661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2873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8495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3240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8122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3574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7727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734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3851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7268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979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4071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6760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4200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6061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4260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5663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1634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4301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5261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1767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4081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4238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1974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2829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2114 </w:t>
                            </w:r>
                          </w:p>
                        </w:tc>
                      </w:tr>
                    </w:tbl>
                    <w:p/>
                  </w:txbxContent>
                </v:textbox>
                <w10:wrap type="topAndBottom"/>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5584" behindDoc="0" locked="0" layoutInCell="1" allowOverlap="1">
                <wp:simplePos x="0" y="0"/>
                <wp:positionH relativeFrom="column">
                  <wp:posOffset>618490</wp:posOffset>
                </wp:positionH>
                <wp:positionV relativeFrom="paragraph">
                  <wp:posOffset>866775</wp:posOffset>
                </wp:positionV>
                <wp:extent cx="6372225" cy="8415655"/>
                <wp:effectExtent l="0" t="0" r="9525" b="4445"/>
                <wp:wrapTopAndBottom/>
                <wp:docPr id="53" name="文本框 53"/>
                <wp:cNvGraphicFramePr/>
                <a:graphic xmlns:a="http://schemas.openxmlformats.org/drawingml/2006/main">
                  <a:graphicData uri="http://schemas.microsoft.com/office/word/2010/wordprocessingShape">
                    <wps:wsp>
                      <wps:cNvSpPr txBox="1"/>
                      <wps:spPr>
                        <a:xfrm>
                          <a:off x="0" y="0"/>
                          <a:ext cx="6372225" cy="841565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77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8074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2327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7918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2624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7571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2895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7203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3119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6775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3297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6301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3402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5649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3450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5278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3488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4905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1537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3313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3953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1718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2299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1841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1737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7579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1925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7433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2171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7107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2394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6761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2580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6360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749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2727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5915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938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2814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5303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2854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4955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1251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2885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4605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2741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3711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1514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7V</w:t>
                                  </w: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6620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1283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6492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1446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6207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1596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5906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1719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5555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1817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5166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716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1875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4632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4328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954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1923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4022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1033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1827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3242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1268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1238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8.7pt;margin-top:68.25pt;height:662.65pt;width:501.75pt;mso-wrap-distance-bottom:0pt;mso-wrap-distance-top:0pt;z-index:251715584;mso-width-relative:page;mso-height-relative:page;" fillcolor="#FFFFFF [3201]" filled="t" stroked="f" coordsize="21600,21600" o:gfxdata="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RLR8NYAAAAMAQAADwAA&#10;AAAAAAABACAAAAAiAAAAZHJzL2Rvd25yZXYueG1sUEsBAhQAFAAAAAgAh07iQNsl+2FRAgAAkgQA&#10;AA4AAAAAAAAAAQAgAAAAJQEAAGRycy9lMm9Eb2MueG1sUEsFBgAAAAAGAAYAWQEAAOgFAAAAAA==&#10;">
                <v:fill on="t" focussize="0,0"/>
                <v:stroke on="f" weight="0.5pt"/>
                <v:imagedata o:title=""/>
                <o:lock v:ext="edit" aspectratio="f"/>
                <v:textbox>
                  <w:txbxContent>
                    <w:tbl>
                      <w:tblPr>
                        <w:tblStyle w:val="6"/>
                        <w:tblW w:w="77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8074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2327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7918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2624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7571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2895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7203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3119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6775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3297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6301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3402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5649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3450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5278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3488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4905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1537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3313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3953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1718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2299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1841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1737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7579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1925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7433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2171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7107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2394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6761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2580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6360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749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2727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5915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938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2814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5303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2854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4955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1251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2885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4605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2741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3711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1514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7V</w:t>
                            </w: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6620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1283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6492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1446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6207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1596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5906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1719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5555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1817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5166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716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1875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4632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4328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954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1923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4022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1033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1827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3242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1268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1238 </w:t>
                            </w:r>
                          </w:p>
                        </w:tc>
                      </w:tr>
                    </w:tbl>
                    <w:p/>
                  </w:txbxContent>
                </v:textbox>
                <w10:wrap type="topAndBottom"/>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6608" behindDoc="0" locked="0" layoutInCell="1" allowOverlap="1">
                <wp:simplePos x="0" y="0"/>
                <wp:positionH relativeFrom="column">
                  <wp:posOffset>618490</wp:posOffset>
                </wp:positionH>
                <wp:positionV relativeFrom="paragraph">
                  <wp:posOffset>866775</wp:posOffset>
                </wp:positionV>
                <wp:extent cx="6372225" cy="8415655"/>
                <wp:effectExtent l="0" t="0" r="9525" b="4445"/>
                <wp:wrapTopAndBottom/>
                <wp:docPr id="20" name="文本框 20"/>
                <wp:cNvGraphicFramePr/>
                <a:graphic xmlns:a="http://schemas.openxmlformats.org/drawingml/2006/main">
                  <a:graphicData uri="http://schemas.microsoft.com/office/word/2010/wordprocessingShape">
                    <wps:wsp>
                      <wps:cNvSpPr txBox="1"/>
                      <wps:spPr>
                        <a:xfrm>
                          <a:off x="0" y="0"/>
                          <a:ext cx="6372225" cy="841565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77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917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6125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1016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6007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1146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5743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1264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5464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1362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5140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1440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4780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613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1485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4286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4004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1523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3722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1447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3000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4980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4884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616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4670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679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4443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732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4179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774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3887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3485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3256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3025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776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2437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4V</w:t>
                                  </w: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4393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4308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4119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3919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3686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3428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3074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2872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2670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2152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546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8.7pt;margin-top:68.25pt;height:662.65pt;width:501.75pt;mso-wrap-distance-bottom:0pt;mso-wrap-distance-top:0pt;z-index:251716608;mso-width-relative:page;mso-height-relative:page;" fillcolor="#FFFFFF [3201]" filled="t" stroked="f" coordsize="21600,21600" o:gfxdata="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D9EtHw1gAAAAwBAAAPAAAA&#10;AAAAAAEAIAAAACIAAABkcnMvZG93bnJldi54bWxQSwECFAAUAAAACACHTuJA446dClACAACSBAAA&#10;DgAAAAAAAAABACAAAAAlAQAAZHJzL2Uyb0RvYy54bWxQSwUGAAAAAAYABgBZAQAA5wUAAAAA&#10;">
                <v:fill on="t" focussize="0,0"/>
                <v:stroke on="f" weight="0.5pt"/>
                <v:imagedata o:title=""/>
                <o:lock v:ext="edit" aspectratio="f"/>
                <v:textbox>
                  <w:txbxContent>
                    <w:tbl>
                      <w:tblPr>
                        <w:tblStyle w:val="6"/>
                        <w:tblW w:w="77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917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6125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1016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6007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1146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5743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1264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5464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1362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5140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1440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4780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613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1485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4286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4004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1523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3722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1447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3000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4980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4884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616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4670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679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4443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732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4179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774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3887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3485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3256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3025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776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2437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4V</w:t>
                            </w: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4393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4308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4119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3919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3686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3428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3074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2872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2670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2152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546 </w:t>
                            </w:r>
                          </w:p>
                        </w:tc>
                      </w:tr>
                    </w:tbl>
                    <w:p/>
                  </w:txbxContent>
                </v:textbox>
                <w10:wrap type="topAndBottom"/>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7632" behindDoc="0" locked="0" layoutInCell="1" allowOverlap="1">
                <wp:simplePos x="0" y="0"/>
                <wp:positionH relativeFrom="column">
                  <wp:posOffset>629285</wp:posOffset>
                </wp:positionH>
                <wp:positionV relativeFrom="paragraph">
                  <wp:posOffset>962025</wp:posOffset>
                </wp:positionV>
                <wp:extent cx="6372225" cy="8310245"/>
                <wp:effectExtent l="0" t="0" r="9525" b="14605"/>
                <wp:wrapTopAndBottom/>
                <wp:docPr id="30" name="文本框 30"/>
                <wp:cNvGraphicFramePr/>
                <a:graphic xmlns:a="http://schemas.openxmlformats.org/drawingml/2006/main">
                  <a:graphicData uri="http://schemas.microsoft.com/office/word/2010/wordprocessingShape">
                    <wps:wsp>
                      <wps:cNvSpPr txBox="1"/>
                      <wps:spPr>
                        <a:xfrm>
                          <a:off x="0" y="0"/>
                          <a:ext cx="6372225" cy="831024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77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3557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3489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3336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3174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2985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2776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2489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2326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2161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1741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2V</w:t>
                                  </w: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2846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2791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2669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2539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2388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2221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1991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1861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1392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229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55pt;margin-top:75.75pt;height:654.35pt;width:501.75pt;mso-wrap-distance-bottom:0pt;mso-wrap-distance-top:0pt;z-index:251717632;mso-width-relative:page;mso-height-relative:page;" fillcolor="#FFFFFF [3201]" filled="t" stroked="f" coordsize="21600,21600" o:gfxdata="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yH6k1NYAAAAMAQAADwAA&#10;AAAAAAABACAAAAAiAAAAZHJzL2Rvd25yZXYueG1sUEsBAhQAFAAAAAgAh07iQAf2NEhRAgAAkgQA&#10;AA4AAAAAAAAAAQAgAAAAJQEAAGRycy9lMm9Eb2MueG1sUEsFBgAAAAAGAAYAWQEAAOgFAAAAAA==&#10;">
                <v:fill on="t" focussize="0,0"/>
                <v:stroke on="f" weight="0.5pt"/>
                <v:imagedata o:title=""/>
                <o:lock v:ext="edit" aspectratio="f"/>
                <v:textbox>
                  <w:txbxContent>
                    <w:tbl>
                      <w:tblPr>
                        <w:tblStyle w:val="6"/>
                        <w:tblW w:w="77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24" w:hRule="atLeast"/>
                          <w:jc w:val="center"/>
                        </w:trPr>
                        <w:tc>
                          <w:tcPr>
                            <w:tcW w:w="943" w:type="dxa"/>
                            <w:tcBorders>
                              <w:top w:val="single" w:color="000000" w:sz="4" w:space="0"/>
                              <w:left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3557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3489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3336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3174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2985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2776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2489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2326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2161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1741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2V</w:t>
                            </w: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2846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2791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2669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2539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2388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2221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1991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1861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1392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229 </w:t>
                            </w:r>
                          </w:p>
                        </w:tc>
                      </w:tr>
                    </w:tbl>
                    <w:p/>
                  </w:txbxContent>
                </v:textbox>
                <w10:wrap type="topAndBottom"/>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21728" behindDoc="0" locked="0" layoutInCell="1" allowOverlap="1">
                <wp:simplePos x="0" y="0"/>
                <wp:positionH relativeFrom="column">
                  <wp:posOffset>2561590</wp:posOffset>
                </wp:positionH>
                <wp:positionV relativeFrom="paragraph">
                  <wp:posOffset>6649720</wp:posOffset>
                </wp:positionV>
                <wp:extent cx="236220" cy="175260"/>
                <wp:effectExtent l="12700" t="12700" r="17780" b="21590"/>
                <wp:wrapNone/>
                <wp:docPr id="77" name="矩形 77"/>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1.7pt;margin-top:523.6pt;height:13.8pt;width:18.6pt;z-index:251721728;v-text-anchor:middle;mso-width-relative:page;mso-height-relative:page;" fillcolor="#FFFFFF [3212]" filled="t" stroked="t" coordsize="21600,21600" o:gfxdata="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Gd0Q+PZAAAADQEAAA8AAAAAAAAAAQAgAAAAIgAAAGRycy9kb3ducmV2LnhtbFBLAQIU&#10;ABQAAAAIAIdO4kAEFJMA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20704" behindDoc="0" locked="0" layoutInCell="1" allowOverlap="1">
                <wp:simplePos x="0" y="0"/>
                <wp:positionH relativeFrom="column">
                  <wp:posOffset>2834640</wp:posOffset>
                </wp:positionH>
                <wp:positionV relativeFrom="paragraph">
                  <wp:posOffset>6532245</wp:posOffset>
                </wp:positionV>
                <wp:extent cx="586740" cy="362585"/>
                <wp:effectExtent l="4445" t="4445" r="18415" b="13970"/>
                <wp:wrapNone/>
                <wp:docPr id="19" name="文本框 19"/>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Rs485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3.2pt;margin-top:514.35pt;height:28.55pt;width:46.2pt;z-index:251720704;mso-width-relative:page;mso-height-relative:page;" filled="f" stroked="t" coordsize="21600,21600" o:gfxdata="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Gqhz4nbAAAADQEA&#10;AA8AAAAAAAAAAQAgAAAAIgAAAGRycy9kb3ducmV2LnhtbFBLAQIUABQAAAAIAIdO4kC4kdIEUAIA&#10;AJAEAAAOAAAAAAAAAAEAIAAAACoBAABkcnMvZTJvRG9jLnhtbFBLBQYAAAAABgAGAFkBAADsBQAA&#10;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Rs485</w:t>
                      </w:r>
                    </w:p>
                  </w:txbxContent>
                </v:textbox>
              </v:shape>
            </w:pict>
          </mc:Fallback>
        </mc:AlternateContent>
      </w:r>
      <w:r>
        <w:rPr>
          <w:sz w:val="21"/>
        </w:rPr>
        <mc:AlternateContent>
          <mc:Choice Requires="wps">
            <w:drawing>
              <wp:anchor distT="0" distB="0" distL="114300" distR="114300" simplePos="0" relativeHeight="251719680" behindDoc="0" locked="0" layoutInCell="1" allowOverlap="1">
                <wp:simplePos x="0" y="0"/>
                <wp:positionH relativeFrom="column">
                  <wp:posOffset>1611630</wp:posOffset>
                </wp:positionH>
                <wp:positionV relativeFrom="paragraph">
                  <wp:posOffset>6649720</wp:posOffset>
                </wp:positionV>
                <wp:extent cx="236220" cy="175260"/>
                <wp:effectExtent l="12700" t="12700" r="17780" b="21590"/>
                <wp:wrapNone/>
                <wp:docPr id="76" name="矩形 76"/>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6.9pt;margin-top:523.6pt;height:13.8pt;width:18.6pt;z-index:251719680;v-text-anchor:middle;mso-width-relative:page;mso-height-relative:page;" fillcolor="#FFFFFF [3212]" filled="t" stroked="t" coordsize="21600,21600" o:gfxdata="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a2QCt2gAAAA0BAAAPAAAAAAAAAAEAIAAAACIAAABkcnMvZG93bnJldi54bWxQSwEC&#10;FAAUAAAACACHTuJAOla0dmQCAADeBAAADgAAAAAAAAABACAAAAApAQAAZHJzL2Uyb0RvYy54bWxQ&#10;SwUGAAAAAAYABgBZAQAA/wU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8656"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718656;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944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046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841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739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仿宋_GB2312">
    <w:altName w:val="仿宋"/>
    <w:panose1 w:val="02010609030101010101"/>
    <w:charset w:val="86"/>
    <w:family w:val="modern"/>
    <w:pitch w:val="default"/>
    <w:sig w:usb0="00000000" w:usb1="0000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LWBE3G450-188NT-17 R1A1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LWBE3G450-188NT-17 R1A1</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67ECF"/>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D11A9A"/>
    <w:rsid w:val="05032187"/>
    <w:rsid w:val="0515372F"/>
    <w:rsid w:val="05545FD4"/>
    <w:rsid w:val="057523EE"/>
    <w:rsid w:val="06357481"/>
    <w:rsid w:val="06721C30"/>
    <w:rsid w:val="0759432C"/>
    <w:rsid w:val="07D140F0"/>
    <w:rsid w:val="07ED0E72"/>
    <w:rsid w:val="089303A1"/>
    <w:rsid w:val="09203FF1"/>
    <w:rsid w:val="09F204B1"/>
    <w:rsid w:val="0B1B1388"/>
    <w:rsid w:val="0B4E601C"/>
    <w:rsid w:val="0BFE71E2"/>
    <w:rsid w:val="0CBD2E25"/>
    <w:rsid w:val="0D097ECF"/>
    <w:rsid w:val="0D1B2939"/>
    <w:rsid w:val="0D2017B1"/>
    <w:rsid w:val="0D4D2461"/>
    <w:rsid w:val="0F10770A"/>
    <w:rsid w:val="0F326DF6"/>
    <w:rsid w:val="100C146C"/>
    <w:rsid w:val="102D2243"/>
    <w:rsid w:val="11223C03"/>
    <w:rsid w:val="119B5AB6"/>
    <w:rsid w:val="11FF376C"/>
    <w:rsid w:val="12371519"/>
    <w:rsid w:val="12F6302B"/>
    <w:rsid w:val="135C3E2F"/>
    <w:rsid w:val="13725976"/>
    <w:rsid w:val="13D058BC"/>
    <w:rsid w:val="14C8795A"/>
    <w:rsid w:val="14E6530B"/>
    <w:rsid w:val="15093214"/>
    <w:rsid w:val="1636153A"/>
    <w:rsid w:val="16491CE7"/>
    <w:rsid w:val="16646293"/>
    <w:rsid w:val="17355104"/>
    <w:rsid w:val="1765544C"/>
    <w:rsid w:val="17D83F53"/>
    <w:rsid w:val="17E15327"/>
    <w:rsid w:val="17EE76AB"/>
    <w:rsid w:val="18133ACD"/>
    <w:rsid w:val="18846E3A"/>
    <w:rsid w:val="19113C4B"/>
    <w:rsid w:val="19DA381A"/>
    <w:rsid w:val="19E365AC"/>
    <w:rsid w:val="1A2C7158"/>
    <w:rsid w:val="1B023ACC"/>
    <w:rsid w:val="1B3B3CBE"/>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1B6105F"/>
    <w:rsid w:val="223A3BFB"/>
    <w:rsid w:val="226E5D5A"/>
    <w:rsid w:val="24A501A2"/>
    <w:rsid w:val="24F871A1"/>
    <w:rsid w:val="255B6D1F"/>
    <w:rsid w:val="26964247"/>
    <w:rsid w:val="27E05805"/>
    <w:rsid w:val="27E86D24"/>
    <w:rsid w:val="281230E1"/>
    <w:rsid w:val="293D49B7"/>
    <w:rsid w:val="29B2799B"/>
    <w:rsid w:val="2A1745B4"/>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D715E6"/>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1C42EFD"/>
    <w:rsid w:val="422876B1"/>
    <w:rsid w:val="427A6FA8"/>
    <w:rsid w:val="42972D9A"/>
    <w:rsid w:val="42B7618E"/>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AF3848"/>
    <w:rsid w:val="4EE95961"/>
    <w:rsid w:val="4EF61477"/>
    <w:rsid w:val="50697A27"/>
    <w:rsid w:val="50EE3571"/>
    <w:rsid w:val="5350703E"/>
    <w:rsid w:val="53996B26"/>
    <w:rsid w:val="540346BC"/>
    <w:rsid w:val="54491874"/>
    <w:rsid w:val="556778FA"/>
    <w:rsid w:val="55703733"/>
    <w:rsid w:val="562D3432"/>
    <w:rsid w:val="56785DF5"/>
    <w:rsid w:val="56A8574D"/>
    <w:rsid w:val="56FD2198"/>
    <w:rsid w:val="57FF139C"/>
    <w:rsid w:val="581861FE"/>
    <w:rsid w:val="59DB1995"/>
    <w:rsid w:val="5A027857"/>
    <w:rsid w:val="5ABA66EA"/>
    <w:rsid w:val="5C3D48E8"/>
    <w:rsid w:val="5C772332"/>
    <w:rsid w:val="5CB30178"/>
    <w:rsid w:val="5CC93D27"/>
    <w:rsid w:val="5D0452AB"/>
    <w:rsid w:val="5D4B71DE"/>
    <w:rsid w:val="5D720862"/>
    <w:rsid w:val="5E1E5249"/>
    <w:rsid w:val="5E817B34"/>
    <w:rsid w:val="5F3F6522"/>
    <w:rsid w:val="5F691D94"/>
    <w:rsid w:val="60C20D5F"/>
    <w:rsid w:val="60E24E81"/>
    <w:rsid w:val="619D0517"/>
    <w:rsid w:val="619E3C66"/>
    <w:rsid w:val="61C62607"/>
    <w:rsid w:val="62C06DCF"/>
    <w:rsid w:val="63010595"/>
    <w:rsid w:val="630B43AB"/>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EE768CC"/>
    <w:rsid w:val="6F0D605D"/>
    <w:rsid w:val="6F3369B6"/>
    <w:rsid w:val="6F4B2CC1"/>
    <w:rsid w:val="70D424B4"/>
    <w:rsid w:val="70F83CE8"/>
    <w:rsid w:val="718B5F56"/>
    <w:rsid w:val="71D32180"/>
    <w:rsid w:val="73C04BD0"/>
    <w:rsid w:val="73CB13B5"/>
    <w:rsid w:val="73CD639B"/>
    <w:rsid w:val="742D0BE7"/>
    <w:rsid w:val="74733C75"/>
    <w:rsid w:val="74B216A3"/>
    <w:rsid w:val="74F02018"/>
    <w:rsid w:val="75912582"/>
    <w:rsid w:val="763F3885"/>
    <w:rsid w:val="77CA303F"/>
    <w:rsid w:val="789767F1"/>
    <w:rsid w:val="7927654D"/>
    <w:rsid w:val="79E528B2"/>
    <w:rsid w:val="7A8377B3"/>
    <w:rsid w:val="7AC810FF"/>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autoRedefine/>
    <w:unhideWhenUsed/>
    <w:qFormat/>
    <w:uiPriority w:val="1"/>
  </w:style>
  <w:style w:type="table" w:default="1" w:styleId="6">
    <w:name w:val="Normal Table"/>
    <w:autoRedefine/>
    <w:unhideWhenUsed/>
    <w:qFormat/>
    <w:uiPriority w:val="99"/>
    <w:tblPr>
      <w:tblCellMar>
        <w:top w:w="0" w:type="dxa"/>
        <w:left w:w="108" w:type="dxa"/>
        <w:bottom w:w="0" w:type="dxa"/>
        <w:right w:w="108" w:type="dxa"/>
      </w:tblCellMar>
    </w:tblPr>
  </w:style>
  <w:style w:type="paragraph" w:styleId="2">
    <w:name w:val="Balloon Text"/>
    <w:basedOn w:val="1"/>
    <w:link w:val="12"/>
    <w:autoRedefine/>
    <w:unhideWhenUsed/>
    <w:qFormat/>
    <w:uiPriority w:val="99"/>
    <w:rPr>
      <w:sz w:val="18"/>
      <w:szCs w:val="18"/>
    </w:rPr>
  </w:style>
  <w:style w:type="paragraph" w:styleId="3">
    <w:name w:val="footer"/>
    <w:basedOn w:val="1"/>
    <w:link w:val="11"/>
    <w:autoRedefine/>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autoRedefine/>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0</Words>
  <Characters>0</Characters>
  <Lines>1</Lines>
  <Paragraphs>1</Paragraphs>
  <TotalTime>0</TotalTime>
  <ScaleCrop>false</ScaleCrop>
  <LinksUpToDate>false</LinksUpToDate>
  <CharactersWithSpaces>17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2024-07-05T01:19:45Z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18AF461E70A44EA9BD311397E4586298_13</vt:lpwstr>
  </property>
  <property fmtid="{D5CDD505-2E9C-101B-9397-08002B2CF9AE}" pid="4" name="commondata">
    <vt:lpwstr>eyJoZGlkIjoiOWRkODc2MDJlNmRkZjY0MjZiNTVmYjYzODU0YmNkOTcifQ==</vt:lpwstr>
  </property>
</Properties>
</file>