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2512" behindDoc="1" locked="0" layoutInCell="1" allowOverlap="1">
            <wp:simplePos x="0" y="0"/>
            <wp:positionH relativeFrom="column">
              <wp:posOffset>4784090</wp:posOffset>
            </wp:positionH>
            <wp:positionV relativeFrom="paragraph">
              <wp:posOffset>-730250</wp:posOffset>
            </wp:positionV>
            <wp:extent cx="2400300" cy="3038475"/>
            <wp:effectExtent l="0" t="0" r="0" b="9525"/>
            <wp:wrapNone/>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LWBE3G500-188NT-10</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LWBE3G500-188NT-10</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27872" behindDoc="0" locked="0" layoutInCell="1" allowOverlap="1">
                <wp:simplePos x="0" y="0"/>
                <wp:positionH relativeFrom="column">
                  <wp:posOffset>938530</wp:posOffset>
                </wp:positionH>
                <wp:positionV relativeFrom="paragraph">
                  <wp:posOffset>6304915</wp:posOffset>
                </wp:positionV>
                <wp:extent cx="6782435" cy="40449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6782435"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pressure nozzle with pressure aspirator:K-FACTOR=235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pt;margin-top:496.45pt;height:31.85pt;width:534.05pt;z-index:251727872;mso-width-relative:page;mso-height-relative:page;" filled="f" stroked="f" coordsize="21600,21600" o:gfxdata="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tUAsdwAAAANAQAADwAAAAAAAAABACAAAAAiAAAA&#10;ZHJzL2Rvd25yZXYueG1sUEsBAhQAFAAAAAgAh07iQPxXlqM8AgAAaAQAAA4AAAAAAAAAAQAgAAAA&#10;KwEAAGRycy9lMm9Eb2MueG1sUEsFBgAAAAAGAAYAWQEAANkFAAAAAA==&#10;">
                <v:fill on="f" focussize="0,0"/>
                <v:stroke on="f" weight="0.5pt"/>
                <v:imagedata o:title=""/>
                <o:lock v:ext="edit" aspectratio="f"/>
                <v:textbox>
                  <w:txbxContent>
                    <w:p>
                      <w:pPr>
                        <w:jc w:val="left"/>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pressure nozzle with pressure aspirator:K-FACTOR=235</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901065</wp:posOffset>
                </wp:positionH>
                <wp:positionV relativeFrom="paragraph">
                  <wp:posOffset>6405880</wp:posOffset>
                </wp:positionV>
                <wp:extent cx="6030595" cy="285750"/>
                <wp:effectExtent l="0" t="0" r="8255" b="0"/>
                <wp:wrapNone/>
                <wp:docPr id="53" name="矩形 53"/>
                <wp:cNvGraphicFramePr/>
                <a:graphic xmlns:a="http://schemas.openxmlformats.org/drawingml/2006/main">
                  <a:graphicData uri="http://schemas.microsoft.com/office/word/2010/wordprocessingShape">
                    <wps:wsp>
                      <wps:cNvSpPr/>
                      <wps:spPr>
                        <a:xfrm>
                          <a:off x="0" y="0"/>
                          <a:ext cx="6030595"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95pt;margin-top:504.4pt;height:22.5pt;width:474.85pt;z-index:251726848;v-text-anchor:middle;mso-width-relative:page;mso-height-relative:page;" fillcolor="#F2F2F2 [3052]" filled="t" stroked="f" coordsize="21600,21600" o:gfxdata="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nyM/NkAAAAOAQAADwAAAAAAAAABACAAAAAiAAAAZHJzL2Rv&#10;d25yZXYueG1sUEsBAhQAFAAAAAgAh07iQMaLk5FyAgAA2AQAAA4AAAAAAAAAAQAgAAAAKAEAAGRy&#10;cy9lMm9Eb2MueG1sUEsFBgAAAAAGAAYAWQEAAAwG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420370</wp:posOffset>
                </wp:positionH>
                <wp:positionV relativeFrom="paragraph">
                  <wp:posOffset>6304915</wp:posOffset>
                </wp:positionV>
                <wp:extent cx="386080" cy="40449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3860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pt;margin-top:496.45pt;height:31.85pt;width:30.4pt;z-index:251725824;mso-width-relative:page;mso-height-relative:page;" filled="f" stroked="f" coordsize="21600,21600" o:gfxdata="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&#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HqjGV2wAAAAsBAAAPAAAAAAAAAAEAIAAAACIAAABk&#10;cnMvZG93bnJldi54bWxQSwECFAAUAAAACACHTuJAQtaKZjwCAABnBAAADgAAAAAAAAABACAAAAAq&#10;AQAAZHJzL2Uyb0RvYy54bWxQSwUGAAAAAAYABgBZAQAA2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455930</wp:posOffset>
                </wp:positionH>
                <wp:positionV relativeFrom="paragraph">
                  <wp:posOffset>6405880</wp:posOffset>
                </wp:positionV>
                <wp:extent cx="443865" cy="285750"/>
                <wp:effectExtent l="0" t="0" r="13335" b="0"/>
                <wp:wrapNone/>
                <wp:docPr id="19" name="矩形 19"/>
                <wp:cNvGraphicFramePr/>
                <a:graphic xmlns:a="http://schemas.openxmlformats.org/drawingml/2006/main">
                  <a:graphicData uri="http://schemas.microsoft.com/office/word/2010/wordprocessingShape">
                    <wps:wsp>
                      <wps:cNvSpPr/>
                      <wps:spPr>
                        <a:xfrm>
                          <a:off x="0" y="0"/>
                          <a:ext cx="44386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9pt;margin-top:504.4pt;height:22.5pt;width:34.95pt;z-index:251724800;v-text-anchor:middle;mso-width-relative:page;mso-height-relative:page;" fillcolor="#BBC7D2" filled="t" stroked="f" coordsize="21600,21600" o:gfxdata="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2ERgl1wAAAAwBAAAPAAAAAAAAAAEAIAAAACIAAABkcnMvZG93bnJldi54bWxQSwECFAAUAAAA&#10;CACHTuJAT/+KWGECAAC1BAAADgAAAAAAAAABACAAAAAmAQAAZHJzL2Uyb0RvYy54bWxQSwUGAAAA&#10;AAYABgBZAQAA+QU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876165"/>
                <wp:effectExtent l="0" t="0" r="8255" b="635"/>
                <wp:wrapNone/>
                <wp:docPr id="26" name="文本框 26"/>
                <wp:cNvGraphicFramePr/>
                <a:graphic xmlns:a="http://schemas.openxmlformats.org/drawingml/2006/main">
                  <a:graphicData uri="http://schemas.microsoft.com/office/word/2010/wordprocessingShape">
                    <wps:wsp>
                      <wps:cNvSpPr txBox="1"/>
                      <wps:spPr>
                        <a:xfrm>
                          <a:off x="0" y="0"/>
                          <a:ext cx="7059295" cy="4876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4373245"/>
                                  <wp:effectExtent l="0" t="0" r="13970" b="825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8"/>
                                          <a:stretch>
                                            <a:fillRect/>
                                          </a:stretch>
                                        </pic:blipFill>
                                        <pic:spPr>
                                          <a:xfrm>
                                            <a:off x="0" y="0"/>
                                            <a:ext cx="6863080" cy="43732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3.9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080" cy="4373245"/>
                            <wp:effectExtent l="0" t="0" r="13970" b="825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8"/>
                                    <a:stretch>
                                      <a:fillRect/>
                                    </a:stretch>
                                  </pic:blipFill>
                                  <pic:spPr>
                                    <a:xfrm>
                                      <a:off x="0" y="0"/>
                                      <a:ext cx="6863080" cy="43732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968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pPr>
                              <w:widowControl/>
                              <w:jc w:val="center"/>
                              <w:rPr>
                                <w:rFonts w:eastAsia="仿宋_GB2312"/>
                                <w:sz w:val="15"/>
                                <w:szCs w:val="15"/>
                              </w:rPr>
                            </w:pPr>
                            <w:r>
                              <w:rPr>
                                <w:rFonts w:eastAsia="仿宋_GB2312"/>
                                <w:sz w:val="15"/>
                                <w:szCs w:val="15"/>
                              </w:rPr>
                              <w:t>黑Black</w:t>
                            </w:r>
                          </w:p>
                        </w:tc>
                        <w:tc>
                          <w:tcPr>
                            <w:tcW w:w="807" w:type="dxa"/>
                            <w:noWrap w:val="0"/>
                            <w:vAlign w:val="center"/>
                          </w:tcPr>
                          <w:p>
                            <w:pPr>
                              <w:widowControl/>
                              <w:jc w:val="center"/>
                              <w:rPr>
                                <w:rFonts w:eastAsia="仿宋_GB2312"/>
                                <w:sz w:val="15"/>
                                <w:szCs w:val="15"/>
                              </w:rPr>
                            </w:pPr>
                            <w:r>
                              <w:rPr>
                                <w:rFonts w:eastAsia="仿宋_GB2312"/>
                                <w:sz w:val="15"/>
                                <w:szCs w:val="15"/>
                              </w:rPr>
                              <w:t>红</w:t>
                            </w:r>
                          </w:p>
                          <w:p>
                            <w:pPr>
                              <w:widowControl/>
                              <w:jc w:val="center"/>
                              <w:rPr>
                                <w:rFonts w:eastAsia="仿宋_GB2312"/>
                                <w:sz w:val="15"/>
                                <w:szCs w:val="15"/>
                              </w:rPr>
                            </w:pPr>
                            <w:r>
                              <w:rPr>
                                <w:rFonts w:eastAsia="仿宋_GB2312"/>
                                <w:sz w:val="15"/>
                                <w:szCs w:val="15"/>
                              </w:rPr>
                              <w:t>Red</w:t>
                            </w:r>
                          </w:p>
                        </w:tc>
                        <w:tc>
                          <w:tcPr>
                            <w:tcW w:w="958" w:type="dxa"/>
                            <w:noWrap w:val="0"/>
                            <w:vAlign w:val="center"/>
                          </w:tcPr>
                          <w:p>
                            <w:pPr>
                              <w:widowControl/>
                              <w:jc w:val="center"/>
                              <w:rPr>
                                <w:rFonts w:eastAsia="仿宋_GB2312"/>
                                <w:sz w:val="15"/>
                                <w:szCs w:val="15"/>
                              </w:rPr>
                            </w:pPr>
                            <w:r>
                              <w:rPr>
                                <w:rFonts w:eastAsia="仿宋_GB2312"/>
                                <w:sz w:val="15"/>
                                <w:szCs w:val="15"/>
                              </w:rPr>
                              <w:t>橙</w:t>
                            </w:r>
                          </w:p>
                          <w:p>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704" w:type="dxa"/>
                            <w:noWrap w:val="0"/>
                            <w:vAlign w:val="center"/>
                          </w:tcPr>
                          <w:p>
                            <w:pPr>
                              <w:widowControl/>
                              <w:jc w:val="center"/>
                              <w:rPr>
                                <w:rFonts w:eastAsia="仿宋_GB2312"/>
                                <w:sz w:val="15"/>
                                <w:szCs w:val="15"/>
                              </w:rPr>
                            </w:pPr>
                            <w:r>
                              <w:rPr>
                                <w:rFonts w:eastAsia="仿宋_GB2312"/>
                                <w:sz w:val="15"/>
                                <w:szCs w:val="15"/>
                              </w:rPr>
                              <w:t>黄</w:t>
                            </w:r>
                          </w:p>
                          <w:p>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pPr>
                              <w:widowControl/>
                              <w:jc w:val="center"/>
                              <w:rPr>
                                <w:rFonts w:eastAsia="仿宋_GB2312"/>
                                <w:sz w:val="15"/>
                                <w:szCs w:val="15"/>
                              </w:rPr>
                            </w:pPr>
                            <w:r>
                              <w:rPr>
                                <w:rFonts w:eastAsia="仿宋_GB2312"/>
                                <w:sz w:val="15"/>
                                <w:szCs w:val="15"/>
                              </w:rPr>
                              <w:t>绿</w:t>
                            </w:r>
                          </w:p>
                          <w:p>
                            <w:pPr>
                              <w:widowControl/>
                              <w:jc w:val="center"/>
                              <w:rPr>
                                <w:rFonts w:hint="default" w:eastAsia="仿宋_GB2312"/>
                                <w:sz w:val="15"/>
                                <w:szCs w:val="15"/>
                              </w:rPr>
                            </w:pPr>
                            <w:r>
                              <w:rPr>
                                <w:rFonts w:eastAsia="仿宋_GB2312"/>
                                <w:sz w:val="15"/>
                                <w:szCs w:val="15"/>
                              </w:rPr>
                              <w:t>Green</w:t>
                            </w:r>
                          </w:p>
                        </w:tc>
                        <w:tc>
                          <w:tcPr>
                            <w:tcW w:w="750" w:type="dxa"/>
                            <w:noWrap w:val="0"/>
                            <w:vAlign w:val="center"/>
                          </w:tcPr>
                          <w:p>
                            <w:pPr>
                              <w:widowControl/>
                              <w:jc w:val="center"/>
                              <w:rPr>
                                <w:rFonts w:eastAsia="仿宋_GB2312"/>
                                <w:sz w:val="15"/>
                                <w:szCs w:val="15"/>
                              </w:rPr>
                            </w:pPr>
                            <w:r>
                              <w:rPr>
                                <w:rFonts w:eastAsia="仿宋_GB2312"/>
                                <w:sz w:val="15"/>
                                <w:szCs w:val="15"/>
                              </w:rPr>
                              <w:t>灰</w:t>
                            </w:r>
                          </w:p>
                          <w:p>
                            <w:pPr>
                              <w:widowControl/>
                              <w:jc w:val="center"/>
                              <w:rPr>
                                <w:rFonts w:hint="default" w:eastAsia="仿宋_GB2312"/>
                                <w:sz w:val="15"/>
                                <w:szCs w:val="15"/>
                              </w:rPr>
                            </w:pPr>
                            <w:r>
                              <w:rPr>
                                <w:rFonts w:eastAsia="仿宋_GB2312"/>
                                <w:sz w:val="15"/>
                                <w:szCs w:val="15"/>
                              </w:rPr>
                              <w:t>Gray</w:t>
                            </w:r>
                          </w:p>
                        </w:tc>
                        <w:tc>
                          <w:tcPr>
                            <w:tcW w:w="647" w:type="dxa"/>
                            <w:noWrap w:val="0"/>
                            <w:vAlign w:val="center"/>
                          </w:tcPr>
                          <w:p>
                            <w:pPr>
                              <w:widowControl/>
                              <w:jc w:val="center"/>
                              <w:rPr>
                                <w:rFonts w:eastAsia="仿宋_GB2312"/>
                                <w:sz w:val="15"/>
                                <w:szCs w:val="15"/>
                              </w:rPr>
                            </w:pPr>
                            <w:r>
                              <w:rPr>
                                <w:rFonts w:eastAsia="仿宋_GB2312"/>
                                <w:sz w:val="15"/>
                                <w:szCs w:val="15"/>
                              </w:rPr>
                              <w:t>紫</w:t>
                            </w:r>
                          </w:p>
                          <w:p>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pPr>
                              <w:widowControl/>
                              <w:jc w:val="center"/>
                              <w:rPr>
                                <w:rFonts w:eastAsia="仿宋_GB2312"/>
                                <w:sz w:val="15"/>
                                <w:szCs w:val="15"/>
                              </w:rPr>
                            </w:pPr>
                            <w:r>
                              <w:rPr>
                                <w:rFonts w:eastAsia="仿宋_GB2312"/>
                                <w:sz w:val="15"/>
                                <w:szCs w:val="15"/>
                              </w:rPr>
                              <w:t>白</w:t>
                            </w:r>
                          </w:p>
                          <w:p>
                            <w:pPr>
                              <w:widowControl/>
                              <w:jc w:val="center"/>
                              <w:rPr>
                                <w:rFonts w:hint="default" w:eastAsia="仿宋_GB2312"/>
                                <w:sz w:val="15"/>
                                <w:szCs w:val="15"/>
                              </w:rPr>
                            </w:pPr>
                            <w:r>
                              <w:rPr>
                                <w:rFonts w:eastAsia="仿宋_GB2312"/>
                                <w:sz w:val="15"/>
                                <w:szCs w:val="15"/>
                              </w:rPr>
                              <w:t>White</w:t>
                            </w:r>
                          </w:p>
                        </w:tc>
                        <w:tc>
                          <w:tcPr>
                            <w:tcW w:w="554" w:type="dxa"/>
                            <w:noWrap w:val="0"/>
                            <w:vAlign w:val="center"/>
                          </w:tcPr>
                          <w:p>
                            <w:pPr>
                              <w:widowControl/>
                              <w:jc w:val="center"/>
                              <w:rPr>
                                <w:rFonts w:eastAsia="仿宋_GB2312"/>
                                <w:sz w:val="15"/>
                                <w:szCs w:val="15"/>
                              </w:rPr>
                            </w:pPr>
                            <w:r>
                              <w:rPr>
                                <w:rFonts w:eastAsia="仿宋_GB2312"/>
                                <w:sz w:val="15"/>
                                <w:szCs w:val="15"/>
                              </w:rPr>
                              <w:t>蓝</w:t>
                            </w:r>
                          </w:p>
                          <w:p>
                            <w:pPr>
                              <w:widowControl/>
                              <w:jc w:val="center"/>
                              <w:rPr>
                                <w:rFonts w:hint="default" w:eastAsia="仿宋_GB2312"/>
                                <w:sz w:val="15"/>
                                <w:szCs w:val="15"/>
                              </w:rPr>
                            </w:pPr>
                            <w:r>
                              <w:rPr>
                                <w:rFonts w:eastAsia="仿宋_GB2312"/>
                                <w:sz w:val="15"/>
                                <w:szCs w:val="15"/>
                              </w:rPr>
                              <w:t>Blue</w:t>
                            </w:r>
                          </w:p>
                        </w:tc>
                        <w:tc>
                          <w:tcPr>
                            <w:tcW w:w="704" w:type="dxa"/>
                            <w:noWrap w:val="0"/>
                            <w:vAlign w:val="center"/>
                          </w:tcPr>
                          <w:p>
                            <w:pPr>
                              <w:widowControl/>
                              <w:jc w:val="center"/>
                              <w:rPr>
                                <w:rFonts w:eastAsia="仿宋_GB2312"/>
                                <w:sz w:val="15"/>
                                <w:szCs w:val="15"/>
                              </w:rPr>
                            </w:pPr>
                            <w:r>
                              <w:rPr>
                                <w:rFonts w:eastAsia="仿宋_GB2312"/>
                                <w:sz w:val="15"/>
                                <w:szCs w:val="15"/>
                              </w:rPr>
                              <w:t>棕</w:t>
                            </w:r>
                          </w:p>
                          <w:p>
                            <w:pPr>
                              <w:widowControl/>
                              <w:jc w:val="center"/>
                              <w:rPr>
                                <w:rFonts w:eastAsia="仿宋_GB2312"/>
                                <w:sz w:val="15"/>
                                <w:szCs w:val="15"/>
                              </w:rPr>
                            </w:pPr>
                            <w:r>
                              <w:rPr>
                                <w:rFonts w:eastAsia="仿宋_GB2312"/>
                                <w:sz w:val="15"/>
                                <w:szCs w:val="15"/>
                              </w:rPr>
                              <w:t>Brown</w:t>
                            </w:r>
                          </w:p>
                        </w:tc>
                        <w:tc>
                          <w:tcPr>
                            <w:tcW w:w="611" w:type="dxa"/>
                            <w:noWrap w:val="0"/>
                            <w:vAlign w:val="center"/>
                          </w:tcPr>
                          <w:p>
                            <w:pPr>
                              <w:widowControl/>
                              <w:jc w:val="center"/>
                              <w:rPr>
                                <w:rFonts w:eastAsia="仿宋_GB2312"/>
                                <w:sz w:val="15"/>
                                <w:szCs w:val="15"/>
                              </w:rPr>
                            </w:pPr>
                            <w:r>
                              <w:rPr>
                                <w:rFonts w:eastAsia="仿宋_GB2312"/>
                                <w:sz w:val="15"/>
                                <w:szCs w:val="15"/>
                              </w:rPr>
                              <w:t>黑Black</w:t>
                            </w:r>
                          </w:p>
                        </w:tc>
                        <w:tc>
                          <w:tcPr>
                            <w:tcW w:w="577" w:type="dxa"/>
                            <w:noWrap w:val="0"/>
                            <w:vAlign w:val="center"/>
                          </w:tcPr>
                          <w:p>
                            <w:pPr>
                              <w:widowControl/>
                              <w:jc w:val="center"/>
                              <w:rPr>
                                <w:rFonts w:eastAsia="仿宋_GB2312"/>
                                <w:sz w:val="15"/>
                                <w:szCs w:val="15"/>
                              </w:rPr>
                            </w:pPr>
                            <w:r>
                              <w:rPr>
                                <w:rFonts w:eastAsia="仿宋_GB2312"/>
                                <w:sz w:val="15"/>
                                <w:szCs w:val="15"/>
                              </w:rPr>
                              <w:t xml:space="preserve">蓝 </w:t>
                            </w:r>
                          </w:p>
                          <w:p>
                            <w:pPr>
                              <w:widowControl/>
                              <w:jc w:val="center"/>
                              <w:rPr>
                                <w:rFonts w:eastAsia="仿宋_GB2312"/>
                                <w:sz w:val="15"/>
                                <w:szCs w:val="15"/>
                              </w:rPr>
                            </w:pPr>
                            <w:r>
                              <w:rPr>
                                <w:rFonts w:eastAsia="仿宋_GB2312"/>
                                <w:sz w:val="15"/>
                                <w:szCs w:val="15"/>
                              </w:rPr>
                              <w:t>Blue</w:t>
                            </w:r>
                          </w:p>
                        </w:tc>
                        <w:tc>
                          <w:tcPr>
                            <w:tcW w:w="748" w:type="dxa"/>
                            <w:noWrap w:val="0"/>
                            <w:vAlign w:val="center"/>
                          </w:tcPr>
                          <w:p>
                            <w:pPr>
                              <w:widowControl/>
                              <w:jc w:val="center"/>
                              <w:rPr>
                                <w:rFonts w:eastAsia="仿宋_GB2312"/>
                                <w:sz w:val="15"/>
                                <w:szCs w:val="15"/>
                              </w:rPr>
                            </w:pPr>
                            <w:r>
                              <w:rPr>
                                <w:rFonts w:eastAsia="仿宋_GB2312"/>
                                <w:sz w:val="15"/>
                                <w:szCs w:val="15"/>
                              </w:rPr>
                              <w:t>黄/绿</w:t>
                            </w:r>
                          </w:p>
                          <w:p>
                            <w:pPr>
                              <w:widowControl/>
                              <w:jc w:val="center"/>
                              <w:rPr>
                                <w:rFonts w:eastAsia="仿宋_GB2312"/>
                                <w:sz w:val="15"/>
                                <w:szCs w:val="15"/>
                              </w:rPr>
                            </w:pPr>
                            <w:r>
                              <w:rPr>
                                <w:rFonts w:eastAsia="仿宋_GB2312"/>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功能</w:t>
                            </w:r>
                          </w:p>
                          <w:p>
                            <w:pPr>
                              <w:widowControl/>
                              <w:jc w:val="center"/>
                              <w:rPr>
                                <w:rFonts w:eastAsia="仿宋_GB2312"/>
                                <w:sz w:val="15"/>
                                <w:szCs w:val="15"/>
                              </w:rPr>
                            </w:pPr>
                            <w:r>
                              <w:rPr>
                                <w:rFonts w:eastAsia="仿宋_GB2312"/>
                                <w:sz w:val="15"/>
                                <w:szCs w:val="15"/>
                              </w:rPr>
                              <w:t>Function</w:t>
                            </w:r>
                          </w:p>
                        </w:tc>
                        <w:tc>
                          <w:tcPr>
                            <w:tcW w:w="669" w:type="dxa"/>
                            <w:noWrap w:val="0"/>
                            <w:vAlign w:val="center"/>
                          </w:tcPr>
                          <w:p>
                            <w:pPr>
                              <w:widowControl/>
                              <w:jc w:val="center"/>
                              <w:rPr>
                                <w:rFonts w:hint="default" w:eastAsia="仿宋_GB2312"/>
                                <w:sz w:val="15"/>
                                <w:szCs w:val="15"/>
                              </w:rPr>
                            </w:pPr>
                            <w:r>
                              <w:rPr>
                                <w:rFonts w:eastAsia="仿宋_GB2312"/>
                                <w:sz w:val="15"/>
                                <w:szCs w:val="15"/>
                              </w:rPr>
                              <w:t>GND</w:t>
                            </w:r>
                          </w:p>
                        </w:tc>
                        <w:tc>
                          <w:tcPr>
                            <w:tcW w:w="807" w:type="dxa"/>
                            <w:noWrap w:val="0"/>
                            <w:vAlign w:val="center"/>
                          </w:tcPr>
                          <w:p>
                            <w:pPr>
                              <w:widowControl/>
                              <w:jc w:val="center"/>
                              <w:rPr>
                                <w:rFonts w:eastAsia="仿宋_GB2312"/>
                                <w:sz w:val="15"/>
                                <w:szCs w:val="15"/>
                              </w:rPr>
                            </w:pPr>
                            <w:r>
                              <w:rPr>
                                <w:rFonts w:eastAsia="仿宋_GB2312"/>
                                <w:sz w:val="15"/>
                                <w:szCs w:val="15"/>
                              </w:rPr>
                              <w:t>+10VDC</w:t>
                            </w:r>
                          </w:p>
                        </w:tc>
                        <w:tc>
                          <w:tcPr>
                            <w:tcW w:w="958" w:type="dxa"/>
                            <w:noWrap w:val="0"/>
                            <w:vAlign w:val="center"/>
                          </w:tcPr>
                          <w:p>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pPr>
                              <w:widowControl/>
                              <w:jc w:val="center"/>
                              <w:rPr>
                                <w:rFonts w:hint="default" w:eastAsia="仿宋_GB2312"/>
                                <w:sz w:val="15"/>
                                <w:szCs w:val="15"/>
                              </w:rPr>
                            </w:pPr>
                            <w:r>
                              <w:rPr>
                                <w:rFonts w:eastAsia="仿宋_GB2312"/>
                                <w:sz w:val="15"/>
                                <w:szCs w:val="15"/>
                              </w:rPr>
                              <w:t>FG</w:t>
                            </w:r>
                          </w:p>
                        </w:tc>
                        <w:tc>
                          <w:tcPr>
                            <w:tcW w:w="704" w:type="dxa"/>
                            <w:noWrap w:val="0"/>
                            <w:vAlign w:val="center"/>
                          </w:tcPr>
                          <w:p>
                            <w:pPr>
                              <w:widowControl/>
                              <w:jc w:val="center"/>
                              <w:rPr>
                                <w:rFonts w:hint="default" w:eastAsia="仿宋_GB2312"/>
                                <w:sz w:val="15"/>
                                <w:szCs w:val="15"/>
                              </w:rPr>
                            </w:pPr>
                            <w:r>
                              <w:rPr>
                                <w:rFonts w:eastAsia="仿宋_GB2312"/>
                                <w:sz w:val="15"/>
                                <w:szCs w:val="15"/>
                              </w:rPr>
                              <w:t>485-A</w:t>
                            </w:r>
                          </w:p>
                        </w:tc>
                        <w:tc>
                          <w:tcPr>
                            <w:tcW w:w="646" w:type="dxa"/>
                            <w:noWrap w:val="0"/>
                            <w:vAlign w:val="center"/>
                          </w:tcPr>
                          <w:p>
                            <w:pPr>
                              <w:widowControl/>
                              <w:jc w:val="center"/>
                              <w:rPr>
                                <w:rFonts w:hint="default" w:eastAsia="仿宋_GB2312"/>
                                <w:sz w:val="15"/>
                                <w:szCs w:val="15"/>
                              </w:rPr>
                            </w:pPr>
                            <w:r>
                              <w:rPr>
                                <w:rFonts w:eastAsia="仿宋_GB2312"/>
                                <w:sz w:val="15"/>
                                <w:szCs w:val="15"/>
                              </w:rPr>
                              <w:t>485-B</w:t>
                            </w:r>
                          </w:p>
                        </w:tc>
                        <w:tc>
                          <w:tcPr>
                            <w:tcW w:w="750" w:type="dxa"/>
                            <w:noWrap w:val="0"/>
                            <w:vAlign w:val="center"/>
                          </w:tcPr>
                          <w:p>
                            <w:pPr>
                              <w:widowControl/>
                              <w:jc w:val="center"/>
                              <w:rPr>
                                <w:rFonts w:hint="default" w:eastAsia="仿宋_GB2312"/>
                                <w:sz w:val="15"/>
                                <w:szCs w:val="15"/>
                              </w:rPr>
                            </w:pPr>
                            <w:r>
                              <w:rPr>
                                <w:rFonts w:eastAsia="仿宋_GB2312"/>
                                <w:sz w:val="15"/>
                                <w:szCs w:val="15"/>
                              </w:rPr>
                              <w:t>4-20mA</w:t>
                            </w:r>
                          </w:p>
                        </w:tc>
                        <w:tc>
                          <w:tcPr>
                            <w:tcW w:w="647" w:type="dxa"/>
                            <w:noWrap w:val="0"/>
                            <w:vAlign w:val="center"/>
                          </w:tcPr>
                          <w:p>
                            <w:pPr>
                              <w:widowControl/>
                              <w:jc w:val="center"/>
                              <w:rPr>
                                <w:rFonts w:hint="default" w:eastAsia="仿宋_GB2312"/>
                                <w:sz w:val="15"/>
                                <w:szCs w:val="15"/>
                              </w:rPr>
                            </w:pPr>
                            <w:r>
                              <w:rPr>
                                <w:rFonts w:eastAsia="仿宋_GB2312"/>
                                <w:sz w:val="15"/>
                                <w:szCs w:val="15"/>
                              </w:rPr>
                              <w:t>NO</w:t>
                            </w:r>
                          </w:p>
                        </w:tc>
                        <w:tc>
                          <w:tcPr>
                            <w:tcW w:w="588" w:type="dxa"/>
                            <w:noWrap w:val="0"/>
                            <w:vAlign w:val="center"/>
                          </w:tcPr>
                          <w:p>
                            <w:pPr>
                              <w:widowControl/>
                              <w:jc w:val="center"/>
                              <w:rPr>
                                <w:rFonts w:hint="default" w:eastAsia="仿宋_GB2312"/>
                                <w:sz w:val="15"/>
                                <w:szCs w:val="15"/>
                              </w:rPr>
                            </w:pPr>
                            <w:r>
                              <w:rPr>
                                <w:rFonts w:eastAsia="仿宋_GB2312"/>
                                <w:sz w:val="15"/>
                                <w:szCs w:val="15"/>
                              </w:rPr>
                              <w:t>COM</w:t>
                            </w:r>
                          </w:p>
                        </w:tc>
                        <w:tc>
                          <w:tcPr>
                            <w:tcW w:w="554" w:type="dxa"/>
                            <w:noWrap w:val="0"/>
                            <w:vAlign w:val="center"/>
                          </w:tcPr>
                          <w:p>
                            <w:pPr>
                              <w:widowControl/>
                              <w:jc w:val="center"/>
                              <w:rPr>
                                <w:rFonts w:hint="default" w:eastAsia="仿宋_GB2312"/>
                                <w:sz w:val="15"/>
                                <w:szCs w:val="15"/>
                              </w:rPr>
                            </w:pPr>
                            <w:r>
                              <w:rPr>
                                <w:rFonts w:eastAsia="仿宋_GB2312"/>
                                <w:sz w:val="15"/>
                                <w:szCs w:val="15"/>
                              </w:rPr>
                              <w:t>NC</w:t>
                            </w:r>
                          </w:p>
                        </w:tc>
                        <w:tc>
                          <w:tcPr>
                            <w:tcW w:w="704" w:type="dxa"/>
                            <w:noWrap w:val="0"/>
                            <w:vAlign w:val="center"/>
                          </w:tcPr>
                          <w:p>
                            <w:pPr>
                              <w:widowControl/>
                              <w:jc w:val="center"/>
                              <w:rPr>
                                <w:rFonts w:eastAsia="仿宋_GB2312"/>
                                <w:sz w:val="15"/>
                                <w:szCs w:val="15"/>
                              </w:rPr>
                            </w:pPr>
                            <w:r>
                              <w:rPr>
                                <w:rFonts w:eastAsia="仿宋_GB2312"/>
                                <w:sz w:val="15"/>
                                <w:szCs w:val="15"/>
                              </w:rPr>
                              <w:t>L1</w:t>
                            </w:r>
                          </w:p>
                        </w:tc>
                        <w:tc>
                          <w:tcPr>
                            <w:tcW w:w="611" w:type="dxa"/>
                            <w:noWrap w:val="0"/>
                            <w:vAlign w:val="center"/>
                          </w:tcPr>
                          <w:p>
                            <w:pPr>
                              <w:widowControl/>
                              <w:jc w:val="center"/>
                              <w:rPr>
                                <w:rFonts w:eastAsia="仿宋_GB2312"/>
                                <w:sz w:val="15"/>
                                <w:szCs w:val="15"/>
                              </w:rPr>
                            </w:pPr>
                            <w:r>
                              <w:rPr>
                                <w:rFonts w:eastAsia="仿宋_GB2312"/>
                                <w:sz w:val="15"/>
                                <w:szCs w:val="15"/>
                              </w:rPr>
                              <w:t>L2</w:t>
                            </w:r>
                          </w:p>
                        </w:tc>
                        <w:tc>
                          <w:tcPr>
                            <w:tcW w:w="577" w:type="dxa"/>
                            <w:noWrap w:val="0"/>
                            <w:vAlign w:val="center"/>
                          </w:tcPr>
                          <w:p>
                            <w:pPr>
                              <w:widowControl/>
                              <w:jc w:val="center"/>
                              <w:rPr>
                                <w:rFonts w:eastAsia="仿宋_GB2312"/>
                                <w:sz w:val="15"/>
                                <w:szCs w:val="15"/>
                              </w:rPr>
                            </w:pPr>
                            <w:r>
                              <w:rPr>
                                <w:rFonts w:eastAsia="仿宋_GB2312"/>
                                <w:sz w:val="15"/>
                                <w:szCs w:val="15"/>
                              </w:rPr>
                              <w:t>L3</w:t>
                            </w:r>
                          </w:p>
                        </w:tc>
                        <w:tc>
                          <w:tcPr>
                            <w:tcW w:w="748" w:type="dxa"/>
                            <w:noWrap w:val="0"/>
                            <w:vAlign w:val="center"/>
                          </w:tcPr>
                          <w:p>
                            <w:pPr>
                              <w:widowControl/>
                              <w:jc w:val="center"/>
                              <w:rPr>
                                <w:rFonts w:eastAsia="仿宋_GB2312"/>
                                <w:sz w:val="15"/>
                                <w:szCs w:val="15"/>
                              </w:rPr>
                            </w:pPr>
                            <w:r>
                              <w:rPr>
                                <w:rFonts w:eastAsia="仿宋_GB2312"/>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pPr>
                              <w:widowControl/>
                              <w:jc w:val="center"/>
                              <w:rPr>
                                <w:rFonts w:eastAsia="仿宋_GB2312"/>
                                <w:sz w:val="15"/>
                                <w:szCs w:val="15"/>
                              </w:rPr>
                            </w:pPr>
                            <w:r>
                              <w:rPr>
                                <w:rFonts w:eastAsia="仿宋_GB2312"/>
                                <w:sz w:val="15"/>
                                <w:szCs w:val="15"/>
                              </w:rPr>
                              <w:t>线规</w:t>
                            </w:r>
                          </w:p>
                          <w:p>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pPr>
                              <w:widowControl/>
                              <w:jc w:val="center"/>
                              <w:rPr>
                                <w:rFonts w:eastAsia="仿宋_GB2312"/>
                                <w:sz w:val="15"/>
                                <w:szCs w:val="15"/>
                              </w:rPr>
                            </w:pPr>
                            <w:r>
                              <w:rPr>
                                <w:rFonts w:eastAsia="仿宋_GB2312"/>
                                <w:sz w:val="15"/>
                                <w:szCs w:val="15"/>
                              </w:rPr>
                              <w:t>UL21412 16AWG</w:t>
                            </w:r>
                          </w:p>
                        </w:tc>
                      </w:tr>
                    </w:tbl>
                    <w:p/>
                    <w:p>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2858135" cy="197675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309745"/>
                <wp:effectExtent l="0" t="0" r="3175" b="14605"/>
                <wp:wrapNone/>
                <wp:docPr id="37" name="文本框 37"/>
                <wp:cNvGraphicFramePr/>
                <a:graphic xmlns:a="http://schemas.openxmlformats.org/drawingml/2006/main">
                  <a:graphicData uri="http://schemas.microsoft.com/office/word/2010/wordprocessingShape">
                    <wps:wsp>
                      <wps:cNvSpPr txBox="1"/>
                      <wps:spPr>
                        <a:xfrm>
                          <a:off x="0" y="0"/>
                          <a:ext cx="6969125" cy="43097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9260" cy="4050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9.35pt;width:548.75pt;z-index:251711488;mso-width-relative:page;mso-height-relative:page;" fillcolor="#FFFFFF [3201]" filled="t" stroked="f" coordsize="21600,21600" o:gfxdata="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hZWw1wAA&#10;AAwBAAAPAAAAAAAAAAEAIAAAACIAAABkcnMvZG93bnJldi54bWxQSwECFAAUAAAACACHTuJABUjr&#10;KF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9260" cy="40506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979170</wp:posOffset>
                </wp:positionV>
                <wp:extent cx="6372225" cy="3851910"/>
                <wp:effectExtent l="0" t="0" r="9525" b="15240"/>
                <wp:wrapTopAndBottom/>
                <wp:docPr id="40" name="文本框 40"/>
                <wp:cNvGraphicFramePr/>
                <a:graphic xmlns:a="http://schemas.openxmlformats.org/drawingml/2006/main">
                  <a:graphicData uri="http://schemas.microsoft.com/office/word/2010/wordprocessingShape">
                    <wps:wsp>
                      <wps:cNvSpPr txBox="1"/>
                      <wps:spPr>
                        <a:xfrm>
                          <a:off x="0" y="0"/>
                          <a:ext cx="6372225" cy="38519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pt;height:303.3pt;width:501.75pt;mso-wrap-distance-bottom:0pt;mso-wrap-distance-top:0pt;z-index:251714560;mso-width-relative:page;mso-height-relative:page;" fillcolor="#FFFFFF [3201]" filled="t" stroked="f" coordsize="21600,21600" o:gfxdata="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6sRxQ1gAAAAsBAAAP&#10;AAAAAAAAAAEAIAAAACIAAABkcnMvZG93bnJldi54bWxQSwECFAAUAAAACACHTuJA1jL9NFMCAACS&#10;BAAADgAAAAAAAAABACAAAAAlAQAAZHJzL2Uyb0RvYy54bWxQSwUGAAAAAAYABgBZAQAA6g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16" name="文本框 16"/>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5584;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kfyaJ1wAAAAwBAAAP&#10;AAAAAAAAAAEAIAAAACIAAABkcnMvZG93bnJldi54bWxQSwECFAAUAAAACACHTuJAZmawtVICAACS&#10;BAAADgAAAAAAAAABACAAAAAmAQAAZHJzL2Uyb0RvYy54bWxQSwUGAAAAAAYABgBZAQAA6gUAAA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68" name="文本框 6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6608;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LatZw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Etq1n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1" name="文本框 71"/>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7632;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cxyHt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NzHIe1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2" name="文本框 72"/>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8656;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Jd1b8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23776"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23776;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2275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21728;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5" name="文本框 25"/>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2070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pcyg3cAAAA&#10;DQEAAA8AAAAAAAAAAQAgAAAAIgAAAGRycy9kb3ducmV2LnhtbFBLAQIUABQAAAAIAIdO4kDD09Wb&#10;UgIAAJAEAAAOAAAAAAAAAAEAIAAAACs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LWBE3G500-188NT-10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LWBE3G500-188NT-10 R1A1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120732"/>
    <w:rsid w:val="0452397B"/>
    <w:rsid w:val="04D11A9A"/>
    <w:rsid w:val="05032187"/>
    <w:rsid w:val="0515372F"/>
    <w:rsid w:val="05545FD4"/>
    <w:rsid w:val="057523EE"/>
    <w:rsid w:val="06357481"/>
    <w:rsid w:val="06721C30"/>
    <w:rsid w:val="0759432C"/>
    <w:rsid w:val="07ED0E72"/>
    <w:rsid w:val="09203FF1"/>
    <w:rsid w:val="09F204B1"/>
    <w:rsid w:val="0A9D3C79"/>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A7854F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A49034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BF3909"/>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21399A"/>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5319C5"/>
    <w:rsid w:val="6C8D4D71"/>
    <w:rsid w:val="6C8D6B24"/>
    <w:rsid w:val="6CB56152"/>
    <w:rsid w:val="6D1F1741"/>
    <w:rsid w:val="6EA75E92"/>
    <w:rsid w:val="6F0D605D"/>
    <w:rsid w:val="6F3369B6"/>
    <w:rsid w:val="6F4B2CC1"/>
    <w:rsid w:val="6FA84376"/>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33543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0</Words>
  <Characters>0</Characters>
  <Lines>1</Lines>
  <Paragraphs>1</Paragraphs>
  <TotalTime>1</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2024-05-20T03:22:44Z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B124CA0258C14CEC89D920AAFB409E56_13</vt:lpwstr>
  </property>
  <property fmtid="{D5CDD505-2E9C-101B-9397-08002B2CF9AE}" pid="4" name="commondata">
    <vt:lpwstr>eyJoZGlkIjoiOWRkODc2MDJlNmRkZjY0MjZiNTVmYjYzODU0YmNkOTcifQ==</vt:lpwstr>
  </property>
</Properties>
</file>